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Organizing Theory Selection Worksheet</w:t>
      </w:r>
    </w:p>
    <w:p>
      <w:pPr>
        <w:pStyle w:val="Subtitle"/>
      </w:pPr>
      <w:r>
        <w:t xml:space="preserve">Choose how we will organize town halls in counties across Georgia. Decide together; surface the dissent; name the trade-offs.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8C6D6" w:sz="4"/>
              <w:left w:val="single" w:color="B8C6D6" w:sz="4"/>
              <w:bottom w:val="single" w:color="B8C6D6" w:sz="4"/>
              <w:right w:val="single" w:color="B8C6D6" w:sz="4"/>
            </w:tcBorders>
            <w:shd w:fill="EAF1F8" w:val="clear"/>
            <w:tcMar>
              <w:top w:type="dxa" w:w="200"/>
              <w:left w:type="dxa" w:w="220"/>
              <w:bottom w:type="dxa" w:w="200"/>
              <w:right w:type="dxa" w:w="220"/>
            </w:tcMar>
          </w:tcPr>
          <w:p>
            <w:r>
              <w:rPr>
                <w:b/>
                <w:bCs/>
                <w:color w:val="1A365D"/>
              </w:rPr>
              <w:t xml:space="preserve">The fight in front of us.  </w:t>
            </w:r>
          </w:p>
          <w:p>
            <w:r>
              <w:rPr>
                <w:sz w:val="22"/>
                <w:szCs w:val="22"/>
              </w:rPr>
              <w:t xml:space="preserve">In Louisiana v. Callais, the Supreme Court is poised to gut Section 2 of the Voting Rights Act. If it does, Georgia could lose two minority opportunity congressional districts and shift from a 5 to 9 D-R delegation toward a 3 to 11 split, with 191 state legislative seats at risk across the South. Map-makers in Atlanta will be tempted to redraw racialized lines without legal restraint. Our affirmative answer: pass the Georgia Voting Rights Act of 2026 (a state-level Section 2) and hold every state legislator accountable to vote for it and against racially gerrymandered maps. County town halls are where that accountability happens in public.</w:t>
            </w:r>
          </w:p>
        </w:tc>
      </w:tr>
    </w:tbl>
    <w:p>
      <w:pPr>
        <w:spacing w:after="160"/>
      </w:pPr>
    </w:p>
    <w:p>
      <w:pPr>
        <w:pStyle w:val="Heading1"/>
      </w:pPr>
      <w:r>
        <w:t xml:space="preserve">How to use this worksheet</w:t>
      </w:r>
    </w:p>
    <w:p>
      <w:pPr>
        <w:pStyle w:val="ListParagraph"/>
        <w:numPr>
          <w:ilvl w:val="0"/>
          <w:numId w:val="2"/>
        </w:numPr>
      </w:pPr>
      <w:r>
        <w:t xml:space="preserve">Read all 7 theory cards together (about 20 minutes). One person reads each card aloud; do not skip ahead.</w:t>
      </w:r>
    </w:p>
    <w:p>
      <w:pPr>
        <w:pStyle w:val="ListParagraph"/>
        <w:numPr>
          <w:ilvl w:val="0"/>
          <w:numId w:val="2"/>
        </w:numPr>
      </w:pPr>
      <w:r>
        <w:t xml:space="preserve">Score the matrix individually first (5 minutes). No talking. Each person fills in their own scores 1 (poor fit) to 5 (strong fit) in the cells.</w:t>
      </w:r>
    </w:p>
    <w:p>
      <w:pPr>
        <w:pStyle w:val="ListParagraph"/>
        <w:numPr>
          <w:ilvl w:val="0"/>
          <w:numId w:val="2"/>
        </w:numPr>
      </w:pPr>
      <w:r>
        <w:t xml:space="preserve">Compare scores out loud. Where you disagree by 2 or more points, stop and ask why before averaging.</w:t>
      </w:r>
    </w:p>
    <w:p>
      <w:pPr>
        <w:pStyle w:val="ListParagraph"/>
        <w:numPr>
          <w:ilvl w:val="0"/>
          <w:numId w:val="2"/>
        </w:numPr>
      </w:pPr>
      <w:r>
        <w:t xml:space="preserve">Surface the dissent before you decide. The "least excited" voice is often the most-impacted voice.</w:t>
      </w:r>
    </w:p>
    <w:p>
      <w:pPr>
        <w:pStyle w:val="ListParagraph"/>
        <w:numPr>
          <w:ilvl w:val="0"/>
          <w:numId w:val="2"/>
        </w:numPr>
      </w:pPr>
      <w:r>
        <w:t xml:space="preserve">Decide collectively. The decision is not the highest-scoring theory; it is the theory the room can actually run with integrity.</w:t>
      </w:r>
    </w:p>
    <w:p>
      <w:pPr>
        <w:pStyle w:val="Heading1"/>
      </w:pPr>
      <w:r>
        <w:t xml:space="preserve">The 7 theories</w:t>
      </w:r>
    </w:p>
    <w:p>
      <w:pPr>
        <w:spacing w:after="60"/>
      </w:pP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200"/>
        <w:gridCol w:w="7880"/>
      </w:tblGrid>
      <w:tr>
        <w:tc>
          <w:tcPr>
            <w:tcW w:type="dxa" w:w="10080"/>
            <w:gridSpan w:val="2"/>
            <w:tcBorders>
              <w:top w:val="single" w:color="B8C6D6" w:sz="4"/>
              <w:left w:val="single" w:color="B8C6D6" w:sz="4"/>
              <w:bottom w:val="single" w:color="B8C6D6" w:sz="4"/>
              <w:right w:val="single" w:color="B8C6D6" w:sz="4"/>
            </w:tcBorders>
            <w:shd w:fill="1F4E79" w:val="clear"/>
            <w:tcMar>
              <w:top w:type="dxa" w:w="120"/>
              <w:left w:type="dxa" w:w="180"/>
              <w:bottom w:type="dxa" w:w="120"/>
              <w:right w:type="dxa" w:w="180"/>
            </w:tcMar>
          </w:tcPr>
          <w:p>
            <w:r>
              <w:rPr>
                <w:b/>
                <w:bCs/>
                <w:color w:val="FFFFFF"/>
                <w:sz w:val="22"/>
                <w:szCs w:val="22"/>
              </w:rPr>
              <w:t xml:space="preserve">THEORY 1.  </w:t>
            </w:r>
            <w:r>
              <w:rPr>
                <w:b/>
                <w:bCs/>
                <w:color w:val="FFFFFF"/>
                <w:sz w:val="24"/>
                <w:szCs w:val="24"/>
              </w:rPr>
              <w:t xml:space="preserve">Public Narrative Organizing</w:t>
            </w:r>
          </w:p>
        </w:tc>
      </w:tr>
      <w:tr>
        <w:tc>
          <w:tcPr>
            <w:tcW w:type="dxa" w:w="2200"/>
            <w:tcBorders>
              <w:top w:val="single" w:color="B8C6D6" w:sz="4"/>
              <w:left w:val="single" w:color="B8C6D6" w:sz="4"/>
              <w:bottom w:val="single" w:color="B8C6D6" w:sz="4"/>
              <w:right w:val="single" w:color="B8C6D6" w:sz="4"/>
            </w:tcBorders>
            <w:shd w:fill="EAF1F8" w:val="clear"/>
            <w:tcMar>
              <w:top w:type="dxa" w:w="100"/>
              <w:left w:type="dxa" w:w="140"/>
              <w:bottom w:type="dxa" w:w="100"/>
              <w:right w:type="dxa" w:w="140"/>
            </w:tcMar>
          </w:tcPr>
          <w:p>
            <w:r>
              <w:rPr>
                <w:b/>
                <w:bCs/>
                <w:color w:val="1A365D"/>
                <w:sz w:val="22"/>
                <w:szCs w:val="22"/>
              </w:rPr>
              <w:t xml:space="preserve">Lineage</w:t>
            </w:r>
          </w:p>
        </w:tc>
        <w:tc>
          <w:tcPr>
            <w:tcW w:type="dxa" w:w="7880"/>
            <w:tcBorders>
              <w:top w:val="single" w:color="B8C6D6" w:sz="4"/>
              <w:left w:val="single" w:color="B8C6D6" w:sz="4"/>
              <w:bottom w:val="single" w:color="B8C6D6" w:sz="4"/>
              <w:right w:val="single" w:color="B8C6D6" w:sz="4"/>
            </w:tcBorders>
            <w:tcMar>
              <w:top w:type="dxa" w:w="100"/>
              <w:left w:type="dxa" w:w="140"/>
              <w:bottom w:type="dxa" w:w="100"/>
              <w:right w:type="dxa" w:w="140"/>
            </w:tcMar>
          </w:tcPr>
          <w:p>
            <w:r>
              <w:rPr>
                <w:sz w:val="22"/>
                <w:szCs w:val="22"/>
              </w:rPr>
              <w:t xml:space="preserve">Marshall Ganz (Harvard Kennedy School); roots in UFW + civil rights organizing</w:t>
            </w:r>
          </w:p>
        </w:tc>
      </w:tr>
      <w:tr>
        <w:tc>
          <w:tcPr>
            <w:tcW w:type="dxa" w:w="2200"/>
            <w:tcBorders>
              <w:top w:val="single" w:color="B8C6D6" w:sz="4"/>
              <w:left w:val="single" w:color="B8C6D6" w:sz="4"/>
              <w:bottom w:val="single" w:color="B8C6D6" w:sz="4"/>
              <w:right w:val="single" w:color="B8C6D6" w:sz="4"/>
            </w:tcBorders>
            <w:shd w:fill="EAF1F8" w:val="clear"/>
            <w:tcMar>
              <w:top w:type="dxa" w:w="100"/>
              <w:left w:type="dxa" w:w="140"/>
              <w:bottom w:type="dxa" w:w="100"/>
              <w:right w:type="dxa" w:w="140"/>
            </w:tcMar>
          </w:tcPr>
          <w:p>
            <w:r>
              <w:rPr>
                <w:b/>
                <w:bCs/>
                <w:color w:val="1A365D"/>
                <w:sz w:val="22"/>
                <w:szCs w:val="22"/>
              </w:rPr>
              <w:t xml:space="preserve">Core idea</w:t>
            </w:r>
          </w:p>
        </w:tc>
        <w:tc>
          <w:tcPr>
            <w:tcW w:type="dxa" w:w="7880"/>
            <w:tcBorders>
              <w:top w:val="single" w:color="B8C6D6" w:sz="4"/>
              <w:left w:val="single" w:color="B8C6D6" w:sz="4"/>
              <w:bottom w:val="single" w:color="B8C6D6" w:sz="4"/>
              <w:right w:val="single" w:color="B8C6D6" w:sz="4"/>
            </w:tcBorders>
            <w:tcMar>
              <w:top w:type="dxa" w:w="100"/>
              <w:left w:type="dxa" w:w="140"/>
              <w:bottom w:type="dxa" w:w="100"/>
              <w:right w:type="dxa" w:w="140"/>
            </w:tcMar>
          </w:tcPr>
          <w:p>
            <w:r>
              <w:rPr>
                <w:sz w:val="22"/>
                <w:szCs w:val="22"/>
              </w:rPr>
              <w:t xml:space="preserve">Build power by braiding three stories: Story of Self (why I am called), Story of Us (our shared values), Story of Now (the urgent choice). Relationships first; people are recruited one-to-one through public narrative training.</w:t>
            </w:r>
          </w:p>
        </w:tc>
      </w:tr>
      <w:tr>
        <w:tc>
          <w:tcPr>
            <w:tcW w:type="dxa" w:w="2200"/>
            <w:tcBorders>
              <w:top w:val="single" w:color="B8C6D6" w:sz="4"/>
              <w:left w:val="single" w:color="B8C6D6" w:sz="4"/>
              <w:bottom w:val="single" w:color="B8C6D6" w:sz="4"/>
              <w:right w:val="single" w:color="B8C6D6" w:sz="4"/>
            </w:tcBorders>
            <w:shd w:fill="EAF1F8" w:val="clear"/>
            <w:tcMar>
              <w:top w:type="dxa" w:w="100"/>
              <w:left w:type="dxa" w:w="140"/>
              <w:bottom w:type="dxa" w:w="100"/>
              <w:right w:type="dxa" w:w="140"/>
            </w:tcMar>
          </w:tcPr>
          <w:p>
            <w:r>
              <w:rPr>
                <w:b/>
                <w:bCs/>
                <w:color w:val="1A365D"/>
                <w:sz w:val="22"/>
                <w:szCs w:val="22"/>
              </w:rPr>
              <w:t xml:space="preserve">What it looks like</w:t>
            </w:r>
          </w:p>
        </w:tc>
        <w:tc>
          <w:tcPr>
            <w:tcW w:type="dxa" w:w="7880"/>
            <w:tcBorders>
              <w:top w:val="single" w:color="B8C6D6" w:sz="4"/>
              <w:left w:val="single" w:color="B8C6D6" w:sz="4"/>
              <w:bottom w:val="single" w:color="B8C6D6" w:sz="4"/>
              <w:right w:val="single" w:color="B8C6D6" w:sz="4"/>
            </w:tcBorders>
            <w:tcMar>
              <w:top w:type="dxa" w:w="100"/>
              <w:left w:type="dxa" w:w="140"/>
              <w:bottom w:type="dxa" w:w="100"/>
              <w:right w:type="dxa" w:w="140"/>
            </w:tcMar>
          </w:tcPr>
          <w:p>
            <w:r>
              <w:rPr>
                <w:sz w:val="22"/>
                <w:szCs w:val="22"/>
              </w:rPr>
              <w:t xml:space="preserve">House meetings, 1:1s, story-coaching sessions, leadership teams (snowflake structure), volunteer-led town halls.</w:t>
            </w:r>
          </w:p>
        </w:tc>
      </w:tr>
      <w:tr>
        <w:tc>
          <w:tcPr>
            <w:tcW w:type="dxa" w:w="2200"/>
            <w:tcBorders>
              <w:top w:val="single" w:color="B8C6D6" w:sz="4"/>
              <w:left w:val="single" w:color="B8C6D6" w:sz="4"/>
              <w:bottom w:val="single" w:color="B8C6D6" w:sz="4"/>
              <w:right w:val="single" w:color="B8C6D6" w:sz="4"/>
            </w:tcBorders>
            <w:shd w:fill="EAF1F8" w:val="clear"/>
            <w:tcMar>
              <w:top w:type="dxa" w:w="100"/>
              <w:left w:type="dxa" w:w="140"/>
              <w:bottom w:type="dxa" w:w="100"/>
              <w:right w:type="dxa" w:w="140"/>
            </w:tcMar>
          </w:tcPr>
          <w:p>
            <w:r>
              <w:rPr>
                <w:b/>
                <w:bCs/>
                <w:color w:val="1A365D"/>
                <w:sz w:val="22"/>
                <w:szCs w:val="22"/>
              </w:rPr>
              <w:t xml:space="preserve">Strengths</w:t>
            </w:r>
          </w:p>
        </w:tc>
        <w:tc>
          <w:tcPr>
            <w:tcW w:type="dxa" w:w="7880"/>
            <w:tcBorders>
              <w:top w:val="single" w:color="B8C6D6" w:sz="4"/>
              <w:left w:val="single" w:color="B8C6D6" w:sz="4"/>
              <w:bottom w:val="single" w:color="B8C6D6" w:sz="4"/>
              <w:right w:val="single" w:color="B8C6D6" w:sz="4"/>
            </w:tcBorders>
            <w:tcMar>
              <w:top w:type="dxa" w:w="100"/>
              <w:left w:type="dxa" w:w="140"/>
              <w:bottom w:type="dxa" w:w="100"/>
              <w:right w:type="dxa" w:w="140"/>
            </w:tcMar>
          </w:tcPr>
          <w:p>
            <w:r>
              <w:rPr>
                <w:sz w:val="22"/>
                <w:szCs w:val="22"/>
              </w:rPr>
              <w:t xml:space="preserve">Develops leaders, not just bodies. Ties personal story to collective action. Travels well across counties.</w:t>
            </w:r>
          </w:p>
        </w:tc>
      </w:tr>
      <w:tr>
        <w:tc>
          <w:tcPr>
            <w:tcW w:type="dxa" w:w="2200"/>
            <w:tcBorders>
              <w:top w:val="single" w:color="B8C6D6" w:sz="4"/>
              <w:left w:val="single" w:color="B8C6D6" w:sz="4"/>
              <w:bottom w:val="single" w:color="B8C6D6" w:sz="4"/>
              <w:right w:val="single" w:color="B8C6D6" w:sz="4"/>
            </w:tcBorders>
            <w:shd w:fill="EAF1F8" w:val="clear"/>
            <w:tcMar>
              <w:top w:type="dxa" w:w="100"/>
              <w:left w:type="dxa" w:w="140"/>
              <w:bottom w:type="dxa" w:w="100"/>
              <w:right w:type="dxa" w:w="140"/>
            </w:tcMar>
          </w:tcPr>
          <w:p>
            <w:r>
              <w:rPr>
                <w:b/>
                <w:bCs/>
                <w:color w:val="1A365D"/>
                <w:sz w:val="22"/>
                <w:szCs w:val="22"/>
              </w:rPr>
              <w:t xml:space="preserve">Watch-outs</w:t>
            </w:r>
          </w:p>
        </w:tc>
        <w:tc>
          <w:tcPr>
            <w:tcW w:type="dxa" w:w="7880"/>
            <w:tcBorders>
              <w:top w:val="single" w:color="B8C6D6" w:sz="4"/>
              <w:left w:val="single" w:color="B8C6D6" w:sz="4"/>
              <w:bottom w:val="single" w:color="B8C6D6" w:sz="4"/>
              <w:right w:val="single" w:color="B8C6D6" w:sz="4"/>
            </w:tcBorders>
            <w:tcMar>
              <w:top w:type="dxa" w:w="100"/>
              <w:left w:type="dxa" w:w="140"/>
              <w:bottom w:type="dxa" w:w="100"/>
              <w:right w:type="dxa" w:w="140"/>
            </w:tcMar>
          </w:tcPr>
          <w:p>
            <w:r>
              <w:rPr>
                <w:sz w:val="22"/>
                <w:szCs w:val="22"/>
              </w:rPr>
              <w:t xml:space="preserve">Slow to scale; coaches must be trained; can over-rely on a single charismatic narrator if the team is thin.</w:t>
            </w:r>
          </w:p>
        </w:tc>
      </w:tr>
      <w:tr>
        <w:tc>
          <w:tcPr>
            <w:tcW w:type="dxa" w:w="2200"/>
            <w:tcBorders>
              <w:top w:val="single" w:color="B8C6D6" w:sz="4"/>
              <w:left w:val="single" w:color="B8C6D6" w:sz="4"/>
              <w:bottom w:val="single" w:color="B8C6D6" w:sz="4"/>
              <w:right w:val="single" w:color="B8C6D6" w:sz="4"/>
            </w:tcBorders>
            <w:shd w:fill="EAF1F8" w:val="clear"/>
            <w:tcMar>
              <w:top w:type="dxa" w:w="100"/>
              <w:left w:type="dxa" w:w="140"/>
              <w:bottom w:type="dxa" w:w="100"/>
              <w:right w:type="dxa" w:w="140"/>
            </w:tcMar>
          </w:tcPr>
          <w:p>
            <w:r>
              <w:rPr>
                <w:b/>
                <w:bCs/>
                <w:color w:val="1A365D"/>
                <w:sz w:val="22"/>
                <w:szCs w:val="22"/>
              </w:rPr>
              <w:t xml:space="preserve">Time horizon</w:t>
            </w:r>
          </w:p>
        </w:tc>
        <w:tc>
          <w:tcPr>
            <w:tcW w:type="dxa" w:w="7880"/>
            <w:tcBorders>
              <w:top w:val="single" w:color="B8C6D6" w:sz="4"/>
              <w:left w:val="single" w:color="B8C6D6" w:sz="4"/>
              <w:bottom w:val="single" w:color="B8C6D6" w:sz="4"/>
              <w:right w:val="single" w:color="B8C6D6" w:sz="4"/>
            </w:tcBorders>
            <w:tcMar>
              <w:top w:type="dxa" w:w="100"/>
              <w:left w:type="dxa" w:w="140"/>
              <w:bottom w:type="dxa" w:w="100"/>
              <w:right w:type="dxa" w:w="140"/>
            </w:tcMar>
          </w:tcPr>
          <w:p>
            <w:r>
              <w:rPr>
                <w:sz w:val="22"/>
                <w:szCs w:val="22"/>
              </w:rPr>
              <w:t xml:space="preserve">Medium to long (3 to 12 months to mature a leadership team)</w:t>
            </w:r>
          </w:p>
        </w:tc>
      </w:tr>
    </w:tbl>
    <w:p>
      <w:pPr>
        <w:spacing w:after="120"/>
      </w:pPr>
    </w:p>
    <w:p>
      <w:pPr>
        <w:spacing w:after="60"/>
      </w:pP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200"/>
        <w:gridCol w:w="7880"/>
      </w:tblGrid>
      <w:tr>
        <w:tc>
          <w:tcPr>
            <w:tcW w:type="dxa" w:w="10080"/>
            <w:gridSpan w:val="2"/>
            <w:tcBorders>
              <w:top w:val="single" w:color="B8C6D6" w:sz="4"/>
              <w:left w:val="single" w:color="B8C6D6" w:sz="4"/>
              <w:bottom w:val="single" w:color="B8C6D6" w:sz="4"/>
              <w:right w:val="single" w:color="B8C6D6" w:sz="4"/>
            </w:tcBorders>
            <w:shd w:fill="1F4E79" w:val="clear"/>
            <w:tcMar>
              <w:top w:type="dxa" w:w="120"/>
              <w:left w:type="dxa" w:w="180"/>
              <w:bottom w:type="dxa" w:w="120"/>
              <w:right w:type="dxa" w:w="180"/>
            </w:tcMar>
          </w:tcPr>
          <w:p>
            <w:r>
              <w:rPr>
                <w:b/>
                <w:bCs/>
                <w:color w:val="FFFFFF"/>
                <w:sz w:val="22"/>
                <w:szCs w:val="22"/>
              </w:rPr>
              <w:t xml:space="preserve">THEORY 2.  </w:t>
            </w:r>
            <w:r>
              <w:rPr>
                <w:b/>
                <w:bCs/>
                <w:color w:val="FFFFFF"/>
                <w:sz w:val="24"/>
                <w:szCs w:val="24"/>
              </w:rPr>
              <w:t xml:space="preserve">Power-Based / Alinsky Tradition</w:t>
            </w:r>
          </w:p>
        </w:tc>
      </w:tr>
      <w:tr>
        <w:tc>
          <w:tcPr>
            <w:tcW w:type="dxa" w:w="2200"/>
            <w:tcBorders>
              <w:top w:val="single" w:color="B8C6D6" w:sz="4"/>
              <w:left w:val="single" w:color="B8C6D6" w:sz="4"/>
              <w:bottom w:val="single" w:color="B8C6D6" w:sz="4"/>
              <w:right w:val="single" w:color="B8C6D6" w:sz="4"/>
            </w:tcBorders>
            <w:shd w:fill="EAF1F8" w:val="clear"/>
            <w:tcMar>
              <w:top w:type="dxa" w:w="100"/>
              <w:left w:type="dxa" w:w="140"/>
              <w:bottom w:type="dxa" w:w="100"/>
              <w:right w:type="dxa" w:w="140"/>
            </w:tcMar>
          </w:tcPr>
          <w:p>
            <w:r>
              <w:rPr>
                <w:b/>
                <w:bCs/>
                <w:color w:val="1A365D"/>
                <w:sz w:val="22"/>
                <w:szCs w:val="22"/>
              </w:rPr>
              <w:t xml:space="preserve">Lineage</w:t>
            </w:r>
          </w:p>
        </w:tc>
        <w:tc>
          <w:tcPr>
            <w:tcW w:type="dxa" w:w="7880"/>
            <w:tcBorders>
              <w:top w:val="single" w:color="B8C6D6" w:sz="4"/>
              <w:left w:val="single" w:color="B8C6D6" w:sz="4"/>
              <w:bottom w:val="single" w:color="B8C6D6" w:sz="4"/>
              <w:right w:val="single" w:color="B8C6D6" w:sz="4"/>
            </w:tcBorders>
            <w:tcMar>
              <w:top w:type="dxa" w:w="100"/>
              <w:left w:type="dxa" w:w="140"/>
              <w:bottom w:type="dxa" w:w="100"/>
              <w:right w:type="dxa" w:w="140"/>
            </w:tcMar>
          </w:tcPr>
          <w:p>
            <w:r>
              <w:rPr>
                <w:sz w:val="22"/>
                <w:szCs w:val="22"/>
              </w:rPr>
              <w:t xml:space="preserve">Saul Alinsky; Industrial Areas Foundation (IAF), PICO/Faith in Action, Gamaliel</w:t>
            </w:r>
          </w:p>
        </w:tc>
      </w:tr>
      <w:tr>
        <w:tc>
          <w:tcPr>
            <w:tcW w:type="dxa" w:w="2200"/>
            <w:tcBorders>
              <w:top w:val="single" w:color="B8C6D6" w:sz="4"/>
              <w:left w:val="single" w:color="B8C6D6" w:sz="4"/>
              <w:bottom w:val="single" w:color="B8C6D6" w:sz="4"/>
              <w:right w:val="single" w:color="B8C6D6" w:sz="4"/>
            </w:tcBorders>
            <w:shd w:fill="EAF1F8" w:val="clear"/>
            <w:tcMar>
              <w:top w:type="dxa" w:w="100"/>
              <w:left w:type="dxa" w:w="140"/>
              <w:bottom w:type="dxa" w:w="100"/>
              <w:right w:type="dxa" w:w="140"/>
            </w:tcMar>
          </w:tcPr>
          <w:p>
            <w:r>
              <w:rPr>
                <w:b/>
                <w:bCs/>
                <w:color w:val="1A365D"/>
                <w:sz w:val="22"/>
                <w:szCs w:val="22"/>
              </w:rPr>
              <w:t xml:space="preserve">Core idea</w:t>
            </w:r>
          </w:p>
        </w:tc>
        <w:tc>
          <w:tcPr>
            <w:tcW w:type="dxa" w:w="7880"/>
            <w:tcBorders>
              <w:top w:val="single" w:color="B8C6D6" w:sz="4"/>
              <w:left w:val="single" w:color="B8C6D6" w:sz="4"/>
              <w:bottom w:val="single" w:color="B8C6D6" w:sz="4"/>
              <w:right w:val="single" w:color="B8C6D6" w:sz="4"/>
            </w:tcBorders>
            <w:tcMar>
              <w:top w:type="dxa" w:w="100"/>
              <w:left w:type="dxa" w:w="140"/>
              <w:bottom w:type="dxa" w:w="100"/>
              <w:right w:type="dxa" w:w="140"/>
            </w:tcMar>
          </w:tcPr>
          <w:p>
            <w:r>
              <w:rPr>
                <w:sz w:val="22"/>
                <w:szCs w:val="22"/>
              </w:rPr>
              <w:t xml:space="preserve">Build durable institutions of institutions (congregations, unions, civic groups). Run a power analysis on every fight: who has the power, what do they want, what do we have that they need. Hold accountability sessions where electeds answer yes or no in front of a packed room.</w:t>
            </w:r>
          </w:p>
        </w:tc>
      </w:tr>
      <w:tr>
        <w:tc>
          <w:tcPr>
            <w:tcW w:type="dxa" w:w="2200"/>
            <w:tcBorders>
              <w:top w:val="single" w:color="B8C6D6" w:sz="4"/>
              <w:left w:val="single" w:color="B8C6D6" w:sz="4"/>
              <w:bottom w:val="single" w:color="B8C6D6" w:sz="4"/>
              <w:right w:val="single" w:color="B8C6D6" w:sz="4"/>
            </w:tcBorders>
            <w:shd w:fill="EAF1F8" w:val="clear"/>
            <w:tcMar>
              <w:top w:type="dxa" w:w="100"/>
              <w:left w:type="dxa" w:w="140"/>
              <w:bottom w:type="dxa" w:w="100"/>
              <w:right w:type="dxa" w:w="140"/>
            </w:tcMar>
          </w:tcPr>
          <w:p>
            <w:r>
              <w:rPr>
                <w:b/>
                <w:bCs/>
                <w:color w:val="1A365D"/>
                <w:sz w:val="22"/>
                <w:szCs w:val="22"/>
              </w:rPr>
              <w:t xml:space="preserve">What it looks like</w:t>
            </w:r>
          </w:p>
        </w:tc>
        <w:tc>
          <w:tcPr>
            <w:tcW w:type="dxa" w:w="7880"/>
            <w:tcBorders>
              <w:top w:val="single" w:color="B8C6D6" w:sz="4"/>
              <w:left w:val="single" w:color="B8C6D6" w:sz="4"/>
              <w:bottom w:val="single" w:color="B8C6D6" w:sz="4"/>
              <w:right w:val="single" w:color="B8C6D6" w:sz="4"/>
            </w:tcBorders>
            <w:tcMar>
              <w:top w:type="dxa" w:w="100"/>
              <w:left w:type="dxa" w:w="140"/>
              <w:bottom w:type="dxa" w:w="100"/>
              <w:right w:type="dxa" w:w="140"/>
            </w:tcMar>
          </w:tcPr>
          <w:p>
            <w:r>
              <w:rPr>
                <w:sz w:val="22"/>
                <w:szCs w:val="22"/>
              </w:rPr>
              <w:t xml:space="preserve">Big accountability assemblies (500 to 2,000 people), pinned-down yes/no asks, clergy + congregational base, public reckoning.</w:t>
            </w:r>
          </w:p>
        </w:tc>
      </w:tr>
      <w:tr>
        <w:tc>
          <w:tcPr>
            <w:tcW w:type="dxa" w:w="2200"/>
            <w:tcBorders>
              <w:top w:val="single" w:color="B8C6D6" w:sz="4"/>
              <w:left w:val="single" w:color="B8C6D6" w:sz="4"/>
              <w:bottom w:val="single" w:color="B8C6D6" w:sz="4"/>
              <w:right w:val="single" w:color="B8C6D6" w:sz="4"/>
            </w:tcBorders>
            <w:shd w:fill="EAF1F8" w:val="clear"/>
            <w:tcMar>
              <w:top w:type="dxa" w:w="100"/>
              <w:left w:type="dxa" w:w="140"/>
              <w:bottom w:type="dxa" w:w="100"/>
              <w:right w:type="dxa" w:w="140"/>
            </w:tcMar>
          </w:tcPr>
          <w:p>
            <w:r>
              <w:rPr>
                <w:b/>
                <w:bCs/>
                <w:color w:val="1A365D"/>
                <w:sz w:val="22"/>
                <w:szCs w:val="22"/>
              </w:rPr>
              <w:t xml:space="preserve">Strengths</w:t>
            </w:r>
          </w:p>
        </w:tc>
        <w:tc>
          <w:tcPr>
            <w:tcW w:type="dxa" w:w="7880"/>
            <w:tcBorders>
              <w:top w:val="single" w:color="B8C6D6" w:sz="4"/>
              <w:left w:val="single" w:color="B8C6D6" w:sz="4"/>
              <w:bottom w:val="single" w:color="B8C6D6" w:sz="4"/>
              <w:right w:val="single" w:color="B8C6D6" w:sz="4"/>
            </w:tcBorders>
            <w:tcMar>
              <w:top w:type="dxa" w:w="100"/>
              <w:left w:type="dxa" w:w="140"/>
              <w:bottom w:type="dxa" w:w="100"/>
              <w:right w:type="dxa" w:w="140"/>
            </w:tcMar>
          </w:tcPr>
          <w:p>
            <w:r>
              <w:rPr>
                <w:sz w:val="22"/>
                <w:szCs w:val="22"/>
              </w:rPr>
              <w:t xml:space="preserve">Wins concrete commitments; builds long-term institutional power; very effective on local legislators.</w:t>
            </w:r>
          </w:p>
        </w:tc>
      </w:tr>
      <w:tr>
        <w:tc>
          <w:tcPr>
            <w:tcW w:type="dxa" w:w="2200"/>
            <w:tcBorders>
              <w:top w:val="single" w:color="B8C6D6" w:sz="4"/>
              <w:left w:val="single" w:color="B8C6D6" w:sz="4"/>
              <w:bottom w:val="single" w:color="B8C6D6" w:sz="4"/>
              <w:right w:val="single" w:color="B8C6D6" w:sz="4"/>
            </w:tcBorders>
            <w:shd w:fill="EAF1F8" w:val="clear"/>
            <w:tcMar>
              <w:top w:type="dxa" w:w="100"/>
              <w:left w:type="dxa" w:w="140"/>
              <w:bottom w:type="dxa" w:w="100"/>
              <w:right w:type="dxa" w:w="140"/>
            </w:tcMar>
          </w:tcPr>
          <w:p>
            <w:r>
              <w:rPr>
                <w:b/>
                <w:bCs/>
                <w:color w:val="1A365D"/>
                <w:sz w:val="22"/>
                <w:szCs w:val="22"/>
              </w:rPr>
              <w:t xml:space="preserve">Watch-outs</w:t>
            </w:r>
          </w:p>
        </w:tc>
        <w:tc>
          <w:tcPr>
            <w:tcW w:type="dxa" w:w="7880"/>
            <w:tcBorders>
              <w:top w:val="single" w:color="B8C6D6" w:sz="4"/>
              <w:left w:val="single" w:color="B8C6D6" w:sz="4"/>
              <w:bottom w:val="single" w:color="B8C6D6" w:sz="4"/>
              <w:right w:val="single" w:color="B8C6D6" w:sz="4"/>
            </w:tcBorders>
            <w:tcMar>
              <w:top w:type="dxa" w:w="100"/>
              <w:left w:type="dxa" w:w="140"/>
              <w:bottom w:type="dxa" w:w="100"/>
              <w:right w:type="dxa" w:w="140"/>
            </w:tcMar>
          </w:tcPr>
          <w:p>
            <w:r>
              <w:rPr>
                <w:sz w:val="22"/>
                <w:szCs w:val="22"/>
              </w:rPr>
              <w:t xml:space="preserve">Confrontational style can alienate moderate allies; risks transactional posture if relational work is shallow; gendered/raced power dynamics inside IAF have been critiqued.</w:t>
            </w:r>
          </w:p>
        </w:tc>
      </w:tr>
      <w:tr>
        <w:tc>
          <w:tcPr>
            <w:tcW w:type="dxa" w:w="2200"/>
            <w:tcBorders>
              <w:top w:val="single" w:color="B8C6D6" w:sz="4"/>
              <w:left w:val="single" w:color="B8C6D6" w:sz="4"/>
              <w:bottom w:val="single" w:color="B8C6D6" w:sz="4"/>
              <w:right w:val="single" w:color="B8C6D6" w:sz="4"/>
            </w:tcBorders>
            <w:shd w:fill="EAF1F8" w:val="clear"/>
            <w:tcMar>
              <w:top w:type="dxa" w:w="100"/>
              <w:left w:type="dxa" w:w="140"/>
              <w:bottom w:type="dxa" w:w="100"/>
              <w:right w:type="dxa" w:w="140"/>
            </w:tcMar>
          </w:tcPr>
          <w:p>
            <w:r>
              <w:rPr>
                <w:b/>
                <w:bCs/>
                <w:color w:val="1A365D"/>
                <w:sz w:val="22"/>
                <w:szCs w:val="22"/>
              </w:rPr>
              <w:t xml:space="preserve">Time horizon</w:t>
            </w:r>
          </w:p>
        </w:tc>
        <w:tc>
          <w:tcPr>
            <w:tcW w:type="dxa" w:w="7880"/>
            <w:tcBorders>
              <w:top w:val="single" w:color="B8C6D6" w:sz="4"/>
              <w:left w:val="single" w:color="B8C6D6" w:sz="4"/>
              <w:bottom w:val="single" w:color="B8C6D6" w:sz="4"/>
              <w:right w:val="single" w:color="B8C6D6" w:sz="4"/>
            </w:tcBorders>
            <w:tcMar>
              <w:top w:type="dxa" w:w="100"/>
              <w:left w:type="dxa" w:w="140"/>
              <w:bottom w:type="dxa" w:w="100"/>
              <w:right w:type="dxa" w:w="140"/>
            </w:tcMar>
          </w:tcPr>
          <w:p>
            <w:r>
              <w:rPr>
                <w:sz w:val="22"/>
                <w:szCs w:val="22"/>
              </w:rPr>
              <w:t xml:space="preserve">Medium (8 to 16 weeks to a credible accountability session)</w:t>
            </w:r>
          </w:p>
        </w:tc>
      </w:tr>
    </w:tbl>
    <w:p>
      <w:pPr>
        <w:spacing w:after="120"/>
      </w:pPr>
    </w:p>
    <w:p>
      <w:pPr>
        <w:spacing w:after="60"/>
      </w:pP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200"/>
        <w:gridCol w:w="7880"/>
      </w:tblGrid>
      <w:tr>
        <w:tc>
          <w:tcPr>
            <w:tcW w:type="dxa" w:w="10080"/>
            <w:gridSpan w:val="2"/>
            <w:tcBorders>
              <w:top w:val="single" w:color="B8C6D6" w:sz="4"/>
              <w:left w:val="single" w:color="B8C6D6" w:sz="4"/>
              <w:bottom w:val="single" w:color="B8C6D6" w:sz="4"/>
              <w:right w:val="single" w:color="B8C6D6" w:sz="4"/>
            </w:tcBorders>
            <w:shd w:fill="1F4E79" w:val="clear"/>
            <w:tcMar>
              <w:top w:type="dxa" w:w="120"/>
              <w:left w:type="dxa" w:w="180"/>
              <w:bottom w:type="dxa" w:w="120"/>
              <w:right w:type="dxa" w:w="180"/>
            </w:tcMar>
          </w:tcPr>
          <w:p>
            <w:r>
              <w:rPr>
                <w:b/>
                <w:bCs/>
                <w:color w:val="FFFFFF"/>
                <w:sz w:val="22"/>
                <w:szCs w:val="22"/>
              </w:rPr>
              <w:t xml:space="preserve">THEORY 3.  </w:t>
            </w:r>
            <w:r>
              <w:rPr>
                <w:b/>
                <w:bCs/>
                <w:color w:val="FFFFFF"/>
                <w:sz w:val="24"/>
                <w:szCs w:val="24"/>
              </w:rPr>
              <w:t xml:space="preserve">Deep Canvassing</w:t>
            </w:r>
          </w:p>
        </w:tc>
      </w:tr>
      <w:tr>
        <w:tc>
          <w:tcPr>
            <w:tcW w:type="dxa" w:w="2200"/>
            <w:tcBorders>
              <w:top w:val="single" w:color="B8C6D6" w:sz="4"/>
              <w:left w:val="single" w:color="B8C6D6" w:sz="4"/>
              <w:bottom w:val="single" w:color="B8C6D6" w:sz="4"/>
              <w:right w:val="single" w:color="B8C6D6" w:sz="4"/>
            </w:tcBorders>
            <w:shd w:fill="EAF1F8" w:val="clear"/>
            <w:tcMar>
              <w:top w:type="dxa" w:w="100"/>
              <w:left w:type="dxa" w:w="140"/>
              <w:bottom w:type="dxa" w:w="100"/>
              <w:right w:type="dxa" w:w="140"/>
            </w:tcMar>
          </w:tcPr>
          <w:p>
            <w:r>
              <w:rPr>
                <w:b/>
                <w:bCs/>
                <w:color w:val="1A365D"/>
                <w:sz w:val="22"/>
                <w:szCs w:val="22"/>
              </w:rPr>
              <w:t xml:space="preserve">Lineage</w:t>
            </w:r>
          </w:p>
        </w:tc>
        <w:tc>
          <w:tcPr>
            <w:tcW w:type="dxa" w:w="7880"/>
            <w:tcBorders>
              <w:top w:val="single" w:color="B8C6D6" w:sz="4"/>
              <w:left w:val="single" w:color="B8C6D6" w:sz="4"/>
              <w:bottom w:val="single" w:color="B8C6D6" w:sz="4"/>
              <w:right w:val="single" w:color="B8C6D6" w:sz="4"/>
            </w:tcBorders>
            <w:tcMar>
              <w:top w:type="dxa" w:w="100"/>
              <w:left w:type="dxa" w:w="140"/>
              <w:bottom w:type="dxa" w:w="100"/>
              <w:right w:type="dxa" w:w="140"/>
            </w:tcMar>
          </w:tcPr>
          <w:p>
            <w:r>
              <w:rPr>
                <w:sz w:val="22"/>
                <w:szCs w:val="22"/>
              </w:rPr>
              <w:t xml:space="preserve">Leadership LAB (Los Angeles); David Fleischer; New Conversation Initiative</w:t>
            </w:r>
          </w:p>
        </w:tc>
      </w:tr>
      <w:tr>
        <w:tc>
          <w:tcPr>
            <w:tcW w:type="dxa" w:w="2200"/>
            <w:tcBorders>
              <w:top w:val="single" w:color="B8C6D6" w:sz="4"/>
              <w:left w:val="single" w:color="B8C6D6" w:sz="4"/>
              <w:bottom w:val="single" w:color="B8C6D6" w:sz="4"/>
              <w:right w:val="single" w:color="B8C6D6" w:sz="4"/>
            </w:tcBorders>
            <w:shd w:fill="EAF1F8" w:val="clear"/>
            <w:tcMar>
              <w:top w:type="dxa" w:w="100"/>
              <w:left w:type="dxa" w:w="140"/>
              <w:bottom w:type="dxa" w:w="100"/>
              <w:right w:type="dxa" w:w="140"/>
            </w:tcMar>
          </w:tcPr>
          <w:p>
            <w:r>
              <w:rPr>
                <w:b/>
                <w:bCs/>
                <w:color w:val="1A365D"/>
                <w:sz w:val="22"/>
                <w:szCs w:val="22"/>
              </w:rPr>
              <w:t xml:space="preserve">Core idea</w:t>
            </w:r>
          </w:p>
        </w:tc>
        <w:tc>
          <w:tcPr>
            <w:tcW w:type="dxa" w:w="7880"/>
            <w:tcBorders>
              <w:top w:val="single" w:color="B8C6D6" w:sz="4"/>
              <w:left w:val="single" w:color="B8C6D6" w:sz="4"/>
              <w:bottom w:val="single" w:color="B8C6D6" w:sz="4"/>
              <w:right w:val="single" w:color="B8C6D6" w:sz="4"/>
            </w:tcBorders>
            <w:tcMar>
              <w:top w:type="dxa" w:w="100"/>
              <w:left w:type="dxa" w:w="140"/>
              <w:bottom w:type="dxa" w:w="100"/>
              <w:right w:type="dxa" w:w="140"/>
            </w:tcMar>
          </w:tcPr>
          <w:p>
            <w:r>
              <w:rPr>
                <w:sz w:val="22"/>
                <w:szCs w:val="22"/>
              </w:rPr>
              <w:t xml:space="preserve">Long, non-judgmental, two-way conversations at the door (15 to 25 minutes) that surface a voter’s own story to durably shift attitudes. Persuasion over turnout.</w:t>
            </w:r>
          </w:p>
        </w:tc>
      </w:tr>
      <w:tr>
        <w:tc>
          <w:tcPr>
            <w:tcW w:type="dxa" w:w="2200"/>
            <w:tcBorders>
              <w:top w:val="single" w:color="B8C6D6" w:sz="4"/>
              <w:left w:val="single" w:color="B8C6D6" w:sz="4"/>
              <w:bottom w:val="single" w:color="B8C6D6" w:sz="4"/>
              <w:right w:val="single" w:color="B8C6D6" w:sz="4"/>
            </w:tcBorders>
            <w:shd w:fill="EAF1F8" w:val="clear"/>
            <w:tcMar>
              <w:top w:type="dxa" w:w="100"/>
              <w:left w:type="dxa" w:w="140"/>
              <w:bottom w:type="dxa" w:w="100"/>
              <w:right w:type="dxa" w:w="140"/>
            </w:tcMar>
          </w:tcPr>
          <w:p>
            <w:r>
              <w:rPr>
                <w:b/>
                <w:bCs/>
                <w:color w:val="1A365D"/>
                <w:sz w:val="22"/>
                <w:szCs w:val="22"/>
              </w:rPr>
              <w:t xml:space="preserve">What it looks like</w:t>
            </w:r>
          </w:p>
        </w:tc>
        <w:tc>
          <w:tcPr>
            <w:tcW w:type="dxa" w:w="7880"/>
            <w:tcBorders>
              <w:top w:val="single" w:color="B8C6D6" w:sz="4"/>
              <w:left w:val="single" w:color="B8C6D6" w:sz="4"/>
              <w:bottom w:val="single" w:color="B8C6D6" w:sz="4"/>
              <w:right w:val="single" w:color="B8C6D6" w:sz="4"/>
            </w:tcBorders>
            <w:tcMar>
              <w:top w:type="dxa" w:w="100"/>
              <w:left w:type="dxa" w:w="140"/>
              <w:bottom w:type="dxa" w:w="100"/>
              <w:right w:type="dxa" w:w="140"/>
            </w:tcMar>
          </w:tcPr>
          <w:p>
            <w:r>
              <w:rPr>
                <w:sz w:val="22"/>
                <w:szCs w:val="22"/>
              </w:rPr>
              <w:t xml:space="preserve">Trained canvassers in pairs, deep door-knocking shifts, recorded calls, debrief huddles that center listening.</w:t>
            </w:r>
          </w:p>
        </w:tc>
      </w:tr>
      <w:tr>
        <w:tc>
          <w:tcPr>
            <w:tcW w:type="dxa" w:w="2200"/>
            <w:tcBorders>
              <w:top w:val="single" w:color="B8C6D6" w:sz="4"/>
              <w:left w:val="single" w:color="B8C6D6" w:sz="4"/>
              <w:bottom w:val="single" w:color="B8C6D6" w:sz="4"/>
              <w:right w:val="single" w:color="B8C6D6" w:sz="4"/>
            </w:tcBorders>
            <w:shd w:fill="EAF1F8" w:val="clear"/>
            <w:tcMar>
              <w:top w:type="dxa" w:w="100"/>
              <w:left w:type="dxa" w:w="140"/>
              <w:bottom w:type="dxa" w:w="100"/>
              <w:right w:type="dxa" w:w="140"/>
            </w:tcMar>
          </w:tcPr>
          <w:p>
            <w:r>
              <w:rPr>
                <w:b/>
                <w:bCs/>
                <w:color w:val="1A365D"/>
                <w:sz w:val="22"/>
                <w:szCs w:val="22"/>
              </w:rPr>
              <w:t xml:space="preserve">Strengths</w:t>
            </w:r>
          </w:p>
        </w:tc>
        <w:tc>
          <w:tcPr>
            <w:tcW w:type="dxa" w:w="7880"/>
            <w:tcBorders>
              <w:top w:val="single" w:color="B8C6D6" w:sz="4"/>
              <w:left w:val="single" w:color="B8C6D6" w:sz="4"/>
              <w:bottom w:val="single" w:color="B8C6D6" w:sz="4"/>
              <w:right w:val="single" w:color="B8C6D6" w:sz="4"/>
            </w:tcBorders>
            <w:tcMar>
              <w:top w:type="dxa" w:w="100"/>
              <w:left w:type="dxa" w:w="140"/>
              <w:bottom w:type="dxa" w:w="100"/>
              <w:right w:type="dxa" w:w="140"/>
            </w:tcMar>
          </w:tcPr>
          <w:p>
            <w:r>
              <w:rPr>
                <w:sz w:val="22"/>
                <w:szCs w:val="22"/>
              </w:rPr>
              <w:t xml:space="preserve">Evidence-based attitude shift on hard issues (race, immigration, trans rights); can move persuadables that traditional canvassing writes off.</w:t>
            </w:r>
          </w:p>
        </w:tc>
      </w:tr>
      <w:tr>
        <w:tc>
          <w:tcPr>
            <w:tcW w:type="dxa" w:w="2200"/>
            <w:tcBorders>
              <w:top w:val="single" w:color="B8C6D6" w:sz="4"/>
              <w:left w:val="single" w:color="B8C6D6" w:sz="4"/>
              <w:bottom w:val="single" w:color="B8C6D6" w:sz="4"/>
              <w:right w:val="single" w:color="B8C6D6" w:sz="4"/>
            </w:tcBorders>
            <w:shd w:fill="EAF1F8" w:val="clear"/>
            <w:tcMar>
              <w:top w:type="dxa" w:w="100"/>
              <w:left w:type="dxa" w:w="140"/>
              <w:bottom w:type="dxa" w:w="100"/>
              <w:right w:type="dxa" w:w="140"/>
            </w:tcMar>
          </w:tcPr>
          <w:p>
            <w:r>
              <w:rPr>
                <w:b/>
                <w:bCs/>
                <w:color w:val="1A365D"/>
                <w:sz w:val="22"/>
                <w:szCs w:val="22"/>
              </w:rPr>
              <w:t xml:space="preserve">Watch-outs</w:t>
            </w:r>
          </w:p>
        </w:tc>
        <w:tc>
          <w:tcPr>
            <w:tcW w:type="dxa" w:w="7880"/>
            <w:tcBorders>
              <w:top w:val="single" w:color="B8C6D6" w:sz="4"/>
              <w:left w:val="single" w:color="B8C6D6" w:sz="4"/>
              <w:bottom w:val="single" w:color="B8C6D6" w:sz="4"/>
              <w:right w:val="single" w:color="B8C6D6" w:sz="4"/>
            </w:tcBorders>
            <w:tcMar>
              <w:top w:type="dxa" w:w="100"/>
              <w:left w:type="dxa" w:w="140"/>
              <w:bottom w:type="dxa" w:w="100"/>
              <w:right w:type="dxa" w:w="140"/>
            </w:tcMar>
          </w:tcPr>
          <w:p>
            <w:r>
              <w:rPr>
                <w:sz w:val="22"/>
                <w:szCs w:val="22"/>
              </w:rPr>
              <w:t xml:space="preserve">Labor-intensive; few conversations per shift; requires skilled coaching; not a turnout tool by itself.</w:t>
            </w:r>
          </w:p>
        </w:tc>
      </w:tr>
      <w:tr>
        <w:tc>
          <w:tcPr>
            <w:tcW w:type="dxa" w:w="2200"/>
            <w:tcBorders>
              <w:top w:val="single" w:color="B8C6D6" w:sz="4"/>
              <w:left w:val="single" w:color="B8C6D6" w:sz="4"/>
              <w:bottom w:val="single" w:color="B8C6D6" w:sz="4"/>
              <w:right w:val="single" w:color="B8C6D6" w:sz="4"/>
            </w:tcBorders>
            <w:shd w:fill="EAF1F8" w:val="clear"/>
            <w:tcMar>
              <w:top w:type="dxa" w:w="100"/>
              <w:left w:type="dxa" w:w="140"/>
              <w:bottom w:type="dxa" w:w="100"/>
              <w:right w:type="dxa" w:w="140"/>
            </w:tcMar>
          </w:tcPr>
          <w:p>
            <w:r>
              <w:rPr>
                <w:b/>
                <w:bCs/>
                <w:color w:val="1A365D"/>
                <w:sz w:val="22"/>
                <w:szCs w:val="22"/>
              </w:rPr>
              <w:t xml:space="preserve">Time horizon</w:t>
            </w:r>
          </w:p>
        </w:tc>
        <w:tc>
          <w:tcPr>
            <w:tcW w:type="dxa" w:w="7880"/>
            <w:tcBorders>
              <w:top w:val="single" w:color="B8C6D6" w:sz="4"/>
              <w:left w:val="single" w:color="B8C6D6" w:sz="4"/>
              <w:bottom w:val="single" w:color="B8C6D6" w:sz="4"/>
              <w:right w:val="single" w:color="B8C6D6" w:sz="4"/>
            </w:tcBorders>
            <w:tcMar>
              <w:top w:type="dxa" w:w="100"/>
              <w:left w:type="dxa" w:w="140"/>
              <w:bottom w:type="dxa" w:w="100"/>
              <w:right w:type="dxa" w:w="140"/>
            </w:tcMar>
          </w:tcPr>
          <w:p>
            <w:r>
              <w:rPr>
                <w:sz w:val="22"/>
                <w:szCs w:val="22"/>
              </w:rPr>
              <w:t xml:space="preserve">Medium (each campaign is 6 to 10 weeks; durable shifts measured at 3 to 4 months)</w:t>
            </w:r>
          </w:p>
        </w:tc>
      </w:tr>
    </w:tbl>
    <w:p>
      <w:pPr>
        <w:spacing w:after="120"/>
      </w:pPr>
    </w:p>
    <w:p>
      <w:pPr>
        <w:spacing w:after="60"/>
      </w:pP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200"/>
        <w:gridCol w:w="7880"/>
      </w:tblGrid>
      <w:tr>
        <w:tc>
          <w:tcPr>
            <w:tcW w:type="dxa" w:w="10080"/>
            <w:gridSpan w:val="2"/>
            <w:tcBorders>
              <w:top w:val="single" w:color="B8C6D6" w:sz="4"/>
              <w:left w:val="single" w:color="B8C6D6" w:sz="4"/>
              <w:bottom w:val="single" w:color="B8C6D6" w:sz="4"/>
              <w:right w:val="single" w:color="B8C6D6" w:sz="4"/>
            </w:tcBorders>
            <w:shd w:fill="1F4E79" w:val="clear"/>
            <w:tcMar>
              <w:top w:type="dxa" w:w="120"/>
              <w:left w:type="dxa" w:w="180"/>
              <w:bottom w:type="dxa" w:w="120"/>
              <w:right w:type="dxa" w:w="180"/>
            </w:tcMar>
          </w:tcPr>
          <w:p>
            <w:r>
              <w:rPr>
                <w:b/>
                <w:bCs/>
                <w:color w:val="FFFFFF"/>
                <w:sz w:val="22"/>
                <w:szCs w:val="22"/>
              </w:rPr>
              <w:t xml:space="preserve">THEORY 4.  </w:t>
            </w:r>
            <w:r>
              <w:rPr>
                <w:b/>
                <w:bCs/>
                <w:color w:val="FFFFFF"/>
                <w:sz w:val="24"/>
                <w:szCs w:val="24"/>
              </w:rPr>
              <w:t xml:space="preserve">Base-Building / Movement Organizing</w:t>
            </w:r>
          </w:p>
        </w:tc>
      </w:tr>
      <w:tr>
        <w:tc>
          <w:tcPr>
            <w:tcW w:type="dxa" w:w="2200"/>
            <w:tcBorders>
              <w:top w:val="single" w:color="B8C6D6" w:sz="4"/>
              <w:left w:val="single" w:color="B8C6D6" w:sz="4"/>
              <w:bottom w:val="single" w:color="B8C6D6" w:sz="4"/>
              <w:right w:val="single" w:color="B8C6D6" w:sz="4"/>
            </w:tcBorders>
            <w:shd w:fill="EAF1F8" w:val="clear"/>
            <w:tcMar>
              <w:top w:type="dxa" w:w="100"/>
              <w:left w:type="dxa" w:w="140"/>
              <w:bottom w:type="dxa" w:w="100"/>
              <w:right w:type="dxa" w:w="140"/>
            </w:tcMar>
          </w:tcPr>
          <w:p>
            <w:r>
              <w:rPr>
                <w:b/>
                <w:bCs/>
                <w:color w:val="1A365D"/>
                <w:sz w:val="22"/>
                <w:szCs w:val="22"/>
              </w:rPr>
              <w:t xml:space="preserve">Lineage</w:t>
            </w:r>
          </w:p>
        </w:tc>
        <w:tc>
          <w:tcPr>
            <w:tcW w:type="dxa" w:w="7880"/>
            <w:tcBorders>
              <w:top w:val="single" w:color="B8C6D6" w:sz="4"/>
              <w:left w:val="single" w:color="B8C6D6" w:sz="4"/>
              <w:bottom w:val="single" w:color="B8C6D6" w:sz="4"/>
              <w:right w:val="single" w:color="B8C6D6" w:sz="4"/>
            </w:tcBorders>
            <w:tcMar>
              <w:top w:type="dxa" w:w="100"/>
              <w:left w:type="dxa" w:w="140"/>
              <w:bottom w:type="dxa" w:w="100"/>
              <w:right w:type="dxa" w:w="140"/>
            </w:tcMar>
          </w:tcPr>
          <w:p>
            <w:r>
              <w:rPr>
                <w:sz w:val="22"/>
                <w:szCs w:val="22"/>
              </w:rPr>
              <w:t xml:space="preserve">LUCHA, NDWA, Cosecha, Movimiento Cosecha, SONG; legacy of welfare rights and tenant unions</w:t>
            </w:r>
          </w:p>
        </w:tc>
      </w:tr>
      <w:tr>
        <w:tc>
          <w:tcPr>
            <w:tcW w:type="dxa" w:w="2200"/>
            <w:tcBorders>
              <w:top w:val="single" w:color="B8C6D6" w:sz="4"/>
              <w:left w:val="single" w:color="B8C6D6" w:sz="4"/>
              <w:bottom w:val="single" w:color="B8C6D6" w:sz="4"/>
              <w:right w:val="single" w:color="B8C6D6" w:sz="4"/>
            </w:tcBorders>
            <w:shd w:fill="EAF1F8" w:val="clear"/>
            <w:tcMar>
              <w:top w:type="dxa" w:w="100"/>
              <w:left w:type="dxa" w:w="140"/>
              <w:bottom w:type="dxa" w:w="100"/>
              <w:right w:type="dxa" w:w="140"/>
            </w:tcMar>
          </w:tcPr>
          <w:p>
            <w:r>
              <w:rPr>
                <w:b/>
                <w:bCs/>
                <w:color w:val="1A365D"/>
                <w:sz w:val="22"/>
                <w:szCs w:val="22"/>
              </w:rPr>
              <w:t xml:space="preserve">Core idea</w:t>
            </w:r>
          </w:p>
        </w:tc>
        <w:tc>
          <w:tcPr>
            <w:tcW w:type="dxa" w:w="7880"/>
            <w:tcBorders>
              <w:top w:val="single" w:color="B8C6D6" w:sz="4"/>
              <w:left w:val="single" w:color="B8C6D6" w:sz="4"/>
              <w:bottom w:val="single" w:color="B8C6D6" w:sz="4"/>
              <w:right w:val="single" w:color="B8C6D6" w:sz="4"/>
            </w:tcBorders>
            <w:tcMar>
              <w:top w:type="dxa" w:w="100"/>
              <w:left w:type="dxa" w:w="140"/>
              <w:bottom w:type="dxa" w:w="100"/>
              <w:right w:type="dxa" w:w="140"/>
            </w:tcMar>
          </w:tcPr>
          <w:p>
            <w:r>
              <w:rPr>
                <w:sz w:val="22"/>
                <w:szCs w:val="22"/>
              </w:rPr>
              <w:t xml:space="preserve">Build a dues-paying, member-led base in directly impacted communities. Members set the agenda; staff are accountable to members. Slow, deep, multi-generational power building.</w:t>
            </w:r>
          </w:p>
        </w:tc>
      </w:tr>
      <w:tr>
        <w:tc>
          <w:tcPr>
            <w:tcW w:type="dxa" w:w="2200"/>
            <w:tcBorders>
              <w:top w:val="single" w:color="B8C6D6" w:sz="4"/>
              <w:left w:val="single" w:color="B8C6D6" w:sz="4"/>
              <w:bottom w:val="single" w:color="B8C6D6" w:sz="4"/>
              <w:right w:val="single" w:color="B8C6D6" w:sz="4"/>
            </w:tcBorders>
            <w:shd w:fill="EAF1F8" w:val="clear"/>
            <w:tcMar>
              <w:top w:type="dxa" w:w="100"/>
              <w:left w:type="dxa" w:w="140"/>
              <w:bottom w:type="dxa" w:w="100"/>
              <w:right w:type="dxa" w:w="140"/>
            </w:tcMar>
          </w:tcPr>
          <w:p>
            <w:r>
              <w:rPr>
                <w:b/>
                <w:bCs/>
                <w:color w:val="1A365D"/>
                <w:sz w:val="22"/>
                <w:szCs w:val="22"/>
              </w:rPr>
              <w:t xml:space="preserve">What it looks like</w:t>
            </w:r>
          </w:p>
        </w:tc>
        <w:tc>
          <w:tcPr>
            <w:tcW w:type="dxa" w:w="7880"/>
            <w:tcBorders>
              <w:top w:val="single" w:color="B8C6D6" w:sz="4"/>
              <w:left w:val="single" w:color="B8C6D6" w:sz="4"/>
              <w:bottom w:val="single" w:color="B8C6D6" w:sz="4"/>
              <w:right w:val="single" w:color="B8C6D6" w:sz="4"/>
            </w:tcBorders>
            <w:tcMar>
              <w:top w:type="dxa" w:w="100"/>
              <w:left w:type="dxa" w:w="140"/>
              <w:bottom w:type="dxa" w:w="100"/>
              <w:right w:type="dxa" w:w="140"/>
            </w:tcMar>
          </w:tcPr>
          <w:p>
            <w:r>
              <w:rPr>
                <w:sz w:val="22"/>
                <w:szCs w:val="22"/>
              </w:rPr>
              <w:t xml:space="preserve">Member meetings, leadership ladders, escalating direct action, electoral arms (501c4) coupled with c3 base.</w:t>
            </w:r>
          </w:p>
        </w:tc>
      </w:tr>
      <w:tr>
        <w:tc>
          <w:tcPr>
            <w:tcW w:type="dxa" w:w="2200"/>
            <w:tcBorders>
              <w:top w:val="single" w:color="B8C6D6" w:sz="4"/>
              <w:left w:val="single" w:color="B8C6D6" w:sz="4"/>
              <w:bottom w:val="single" w:color="B8C6D6" w:sz="4"/>
              <w:right w:val="single" w:color="B8C6D6" w:sz="4"/>
            </w:tcBorders>
            <w:shd w:fill="EAF1F8" w:val="clear"/>
            <w:tcMar>
              <w:top w:type="dxa" w:w="100"/>
              <w:left w:type="dxa" w:w="140"/>
              <w:bottom w:type="dxa" w:w="100"/>
              <w:right w:type="dxa" w:w="140"/>
            </w:tcMar>
          </w:tcPr>
          <w:p>
            <w:r>
              <w:rPr>
                <w:b/>
                <w:bCs/>
                <w:color w:val="1A365D"/>
                <w:sz w:val="22"/>
                <w:szCs w:val="22"/>
              </w:rPr>
              <w:t xml:space="preserve">Strengths</w:t>
            </w:r>
          </w:p>
        </w:tc>
        <w:tc>
          <w:tcPr>
            <w:tcW w:type="dxa" w:w="7880"/>
            <w:tcBorders>
              <w:top w:val="single" w:color="B8C6D6" w:sz="4"/>
              <w:left w:val="single" w:color="B8C6D6" w:sz="4"/>
              <w:bottom w:val="single" w:color="B8C6D6" w:sz="4"/>
              <w:right w:val="single" w:color="B8C6D6" w:sz="4"/>
            </w:tcBorders>
            <w:tcMar>
              <w:top w:type="dxa" w:w="100"/>
              <w:left w:type="dxa" w:w="140"/>
              <w:bottom w:type="dxa" w:w="100"/>
              <w:right w:type="dxa" w:w="140"/>
            </w:tcMar>
          </w:tcPr>
          <w:p>
            <w:r>
              <w:rPr>
                <w:sz w:val="22"/>
                <w:szCs w:val="22"/>
              </w:rPr>
              <w:t xml:space="preserve">Most-impacted lead in fact, not just rhetoric; durable across election cycles; strong on issue + electoral fights.</w:t>
            </w:r>
          </w:p>
        </w:tc>
      </w:tr>
      <w:tr>
        <w:tc>
          <w:tcPr>
            <w:tcW w:type="dxa" w:w="2200"/>
            <w:tcBorders>
              <w:top w:val="single" w:color="B8C6D6" w:sz="4"/>
              <w:left w:val="single" w:color="B8C6D6" w:sz="4"/>
              <w:bottom w:val="single" w:color="B8C6D6" w:sz="4"/>
              <w:right w:val="single" w:color="B8C6D6" w:sz="4"/>
            </w:tcBorders>
            <w:shd w:fill="EAF1F8" w:val="clear"/>
            <w:tcMar>
              <w:top w:type="dxa" w:w="100"/>
              <w:left w:type="dxa" w:w="140"/>
              <w:bottom w:type="dxa" w:w="100"/>
              <w:right w:type="dxa" w:w="140"/>
            </w:tcMar>
          </w:tcPr>
          <w:p>
            <w:r>
              <w:rPr>
                <w:b/>
                <w:bCs/>
                <w:color w:val="1A365D"/>
                <w:sz w:val="22"/>
                <w:szCs w:val="22"/>
              </w:rPr>
              <w:t xml:space="preserve">Watch-outs</w:t>
            </w:r>
          </w:p>
        </w:tc>
        <w:tc>
          <w:tcPr>
            <w:tcW w:type="dxa" w:w="7880"/>
            <w:tcBorders>
              <w:top w:val="single" w:color="B8C6D6" w:sz="4"/>
              <w:left w:val="single" w:color="B8C6D6" w:sz="4"/>
              <w:bottom w:val="single" w:color="B8C6D6" w:sz="4"/>
              <w:right w:val="single" w:color="B8C6D6" w:sz="4"/>
            </w:tcBorders>
            <w:tcMar>
              <w:top w:type="dxa" w:w="100"/>
              <w:left w:type="dxa" w:w="140"/>
              <w:bottom w:type="dxa" w:w="100"/>
              <w:right w:type="dxa" w:w="140"/>
            </w:tcMar>
          </w:tcPr>
          <w:p>
            <w:r>
              <w:rPr>
                <w:sz w:val="22"/>
                <w:szCs w:val="22"/>
              </w:rPr>
              <w:t xml:space="preserve">Years to build; resource-intensive; sometimes tension with coalition timelines that move faster than a base can.</w:t>
            </w:r>
          </w:p>
        </w:tc>
      </w:tr>
      <w:tr>
        <w:tc>
          <w:tcPr>
            <w:tcW w:type="dxa" w:w="2200"/>
            <w:tcBorders>
              <w:top w:val="single" w:color="B8C6D6" w:sz="4"/>
              <w:left w:val="single" w:color="B8C6D6" w:sz="4"/>
              <w:bottom w:val="single" w:color="B8C6D6" w:sz="4"/>
              <w:right w:val="single" w:color="B8C6D6" w:sz="4"/>
            </w:tcBorders>
            <w:shd w:fill="EAF1F8" w:val="clear"/>
            <w:tcMar>
              <w:top w:type="dxa" w:w="100"/>
              <w:left w:type="dxa" w:w="140"/>
              <w:bottom w:type="dxa" w:w="100"/>
              <w:right w:type="dxa" w:w="140"/>
            </w:tcMar>
          </w:tcPr>
          <w:p>
            <w:r>
              <w:rPr>
                <w:b/>
                <w:bCs/>
                <w:color w:val="1A365D"/>
                <w:sz w:val="22"/>
                <w:szCs w:val="22"/>
              </w:rPr>
              <w:t xml:space="preserve">Time horizon</w:t>
            </w:r>
          </w:p>
        </w:tc>
        <w:tc>
          <w:tcPr>
            <w:tcW w:type="dxa" w:w="7880"/>
            <w:tcBorders>
              <w:top w:val="single" w:color="B8C6D6" w:sz="4"/>
              <w:left w:val="single" w:color="B8C6D6" w:sz="4"/>
              <w:bottom w:val="single" w:color="B8C6D6" w:sz="4"/>
              <w:right w:val="single" w:color="B8C6D6" w:sz="4"/>
            </w:tcBorders>
            <w:tcMar>
              <w:top w:type="dxa" w:w="100"/>
              <w:left w:type="dxa" w:w="140"/>
              <w:bottom w:type="dxa" w:w="100"/>
              <w:right w:type="dxa" w:w="140"/>
            </w:tcMar>
          </w:tcPr>
          <w:p>
            <w:r>
              <w:rPr>
                <w:sz w:val="22"/>
                <w:szCs w:val="22"/>
              </w:rPr>
              <w:t xml:space="preserve">Long (years; town halls are checkpoints, not the campaign)</w:t>
            </w:r>
          </w:p>
        </w:tc>
      </w:tr>
    </w:tbl>
    <w:p>
      <w:pPr>
        <w:spacing w:after="120"/>
      </w:pPr>
    </w:p>
    <w:p>
      <w:pPr>
        <w:spacing w:after="60"/>
      </w:pP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200"/>
        <w:gridCol w:w="7880"/>
      </w:tblGrid>
      <w:tr>
        <w:tc>
          <w:tcPr>
            <w:tcW w:type="dxa" w:w="10080"/>
            <w:gridSpan w:val="2"/>
            <w:tcBorders>
              <w:top w:val="single" w:color="B8C6D6" w:sz="4"/>
              <w:left w:val="single" w:color="B8C6D6" w:sz="4"/>
              <w:bottom w:val="single" w:color="B8C6D6" w:sz="4"/>
              <w:right w:val="single" w:color="B8C6D6" w:sz="4"/>
            </w:tcBorders>
            <w:shd w:fill="1F4E79" w:val="clear"/>
            <w:tcMar>
              <w:top w:type="dxa" w:w="120"/>
              <w:left w:type="dxa" w:w="180"/>
              <w:bottom w:type="dxa" w:w="120"/>
              <w:right w:type="dxa" w:w="180"/>
            </w:tcMar>
          </w:tcPr>
          <w:p>
            <w:r>
              <w:rPr>
                <w:b/>
                <w:bCs/>
                <w:color w:val="FFFFFF"/>
                <w:sz w:val="22"/>
                <w:szCs w:val="22"/>
              </w:rPr>
              <w:t xml:space="preserve">THEORY 5.  </w:t>
            </w:r>
            <w:r>
              <w:rPr>
                <w:b/>
                <w:bCs/>
                <w:color w:val="FFFFFF"/>
                <w:sz w:val="24"/>
                <w:szCs w:val="24"/>
              </w:rPr>
              <w:t xml:space="preserve">Distributed / Digital-First Organizing</w:t>
            </w:r>
          </w:p>
        </w:tc>
      </w:tr>
      <w:tr>
        <w:tc>
          <w:tcPr>
            <w:tcW w:type="dxa" w:w="2200"/>
            <w:tcBorders>
              <w:top w:val="single" w:color="B8C6D6" w:sz="4"/>
              <w:left w:val="single" w:color="B8C6D6" w:sz="4"/>
              <w:bottom w:val="single" w:color="B8C6D6" w:sz="4"/>
              <w:right w:val="single" w:color="B8C6D6" w:sz="4"/>
            </w:tcBorders>
            <w:shd w:fill="EAF1F8" w:val="clear"/>
            <w:tcMar>
              <w:top w:type="dxa" w:w="100"/>
              <w:left w:type="dxa" w:w="140"/>
              <w:bottom w:type="dxa" w:w="100"/>
              <w:right w:type="dxa" w:w="140"/>
            </w:tcMar>
          </w:tcPr>
          <w:p>
            <w:r>
              <w:rPr>
                <w:b/>
                <w:bCs/>
                <w:color w:val="1A365D"/>
                <w:sz w:val="22"/>
                <w:szCs w:val="22"/>
              </w:rPr>
              <w:t xml:space="preserve">Lineage</w:t>
            </w:r>
          </w:p>
        </w:tc>
        <w:tc>
          <w:tcPr>
            <w:tcW w:type="dxa" w:w="7880"/>
            <w:tcBorders>
              <w:top w:val="single" w:color="B8C6D6" w:sz="4"/>
              <w:left w:val="single" w:color="B8C6D6" w:sz="4"/>
              <w:bottom w:val="single" w:color="B8C6D6" w:sz="4"/>
              <w:right w:val="single" w:color="B8C6D6" w:sz="4"/>
            </w:tcBorders>
            <w:tcMar>
              <w:top w:type="dxa" w:w="100"/>
              <w:left w:type="dxa" w:w="140"/>
              <w:bottom w:type="dxa" w:w="100"/>
              <w:right w:type="dxa" w:w="140"/>
            </w:tcMar>
          </w:tcPr>
          <w:p>
            <w:r>
              <w:rPr>
                <w:sz w:val="22"/>
                <w:szCs w:val="22"/>
              </w:rPr>
              <w:t xml:space="preserve">Becky Bond + Zack Exley (Sanders 2016, Markey 2020), Movement Cooperative, Mobilize</w:t>
            </w:r>
          </w:p>
        </w:tc>
      </w:tr>
      <w:tr>
        <w:tc>
          <w:tcPr>
            <w:tcW w:type="dxa" w:w="2200"/>
            <w:tcBorders>
              <w:top w:val="single" w:color="B8C6D6" w:sz="4"/>
              <w:left w:val="single" w:color="B8C6D6" w:sz="4"/>
              <w:bottom w:val="single" w:color="B8C6D6" w:sz="4"/>
              <w:right w:val="single" w:color="B8C6D6" w:sz="4"/>
            </w:tcBorders>
            <w:shd w:fill="EAF1F8" w:val="clear"/>
            <w:tcMar>
              <w:top w:type="dxa" w:w="100"/>
              <w:left w:type="dxa" w:w="140"/>
              <w:bottom w:type="dxa" w:w="100"/>
              <w:right w:type="dxa" w:w="140"/>
            </w:tcMar>
          </w:tcPr>
          <w:p>
            <w:r>
              <w:rPr>
                <w:b/>
                <w:bCs/>
                <w:color w:val="1A365D"/>
                <w:sz w:val="22"/>
                <w:szCs w:val="22"/>
              </w:rPr>
              <w:t xml:space="preserve">Core idea</w:t>
            </w:r>
          </w:p>
        </w:tc>
        <w:tc>
          <w:tcPr>
            <w:tcW w:type="dxa" w:w="7880"/>
            <w:tcBorders>
              <w:top w:val="single" w:color="B8C6D6" w:sz="4"/>
              <w:left w:val="single" w:color="B8C6D6" w:sz="4"/>
              <w:bottom w:val="single" w:color="B8C6D6" w:sz="4"/>
              <w:right w:val="single" w:color="B8C6D6" w:sz="4"/>
            </w:tcBorders>
            <w:tcMar>
              <w:top w:type="dxa" w:w="100"/>
              <w:left w:type="dxa" w:w="140"/>
              <w:bottom w:type="dxa" w:w="100"/>
              <w:right w:type="dxa" w:w="140"/>
            </w:tcMar>
          </w:tcPr>
          <w:p>
            <w:r>
              <w:rPr>
                <w:sz w:val="22"/>
                <w:szCs w:val="22"/>
              </w:rPr>
              <w:t xml:space="preserve">Big, public ask + clear ladder of engagement. Use digital tools (Slack, Zoom, peer-to-peer texting, Mobilize) to scale volunteer leadership across geographies. Distributed teams own pieces of the campaign end-to-end.</w:t>
            </w:r>
          </w:p>
        </w:tc>
      </w:tr>
      <w:tr>
        <w:tc>
          <w:tcPr>
            <w:tcW w:type="dxa" w:w="2200"/>
            <w:tcBorders>
              <w:top w:val="single" w:color="B8C6D6" w:sz="4"/>
              <w:left w:val="single" w:color="B8C6D6" w:sz="4"/>
              <w:bottom w:val="single" w:color="B8C6D6" w:sz="4"/>
              <w:right w:val="single" w:color="B8C6D6" w:sz="4"/>
            </w:tcBorders>
            <w:shd w:fill="EAF1F8" w:val="clear"/>
            <w:tcMar>
              <w:top w:type="dxa" w:w="100"/>
              <w:left w:type="dxa" w:w="140"/>
              <w:bottom w:type="dxa" w:w="100"/>
              <w:right w:type="dxa" w:w="140"/>
            </w:tcMar>
          </w:tcPr>
          <w:p>
            <w:r>
              <w:rPr>
                <w:b/>
                <w:bCs/>
                <w:color w:val="1A365D"/>
                <w:sz w:val="22"/>
                <w:szCs w:val="22"/>
              </w:rPr>
              <w:t xml:space="preserve">What it looks like</w:t>
            </w:r>
          </w:p>
        </w:tc>
        <w:tc>
          <w:tcPr>
            <w:tcW w:type="dxa" w:w="7880"/>
            <w:tcBorders>
              <w:top w:val="single" w:color="B8C6D6" w:sz="4"/>
              <w:left w:val="single" w:color="B8C6D6" w:sz="4"/>
              <w:bottom w:val="single" w:color="B8C6D6" w:sz="4"/>
              <w:right w:val="single" w:color="B8C6D6" w:sz="4"/>
            </w:tcBorders>
            <w:tcMar>
              <w:top w:type="dxa" w:w="100"/>
              <w:left w:type="dxa" w:w="140"/>
              <w:bottom w:type="dxa" w:w="100"/>
              <w:right w:type="dxa" w:w="140"/>
            </w:tcMar>
          </w:tcPr>
          <w:p>
            <w:r>
              <w:rPr>
                <w:sz w:val="22"/>
                <w:szCs w:val="22"/>
              </w:rPr>
              <w:t xml:space="preserve">Mass volunteer onboarding calls, distributed phonebanks, captain teams running their own counties, asynchronous Slack hubs.</w:t>
            </w:r>
          </w:p>
        </w:tc>
      </w:tr>
      <w:tr>
        <w:tc>
          <w:tcPr>
            <w:tcW w:type="dxa" w:w="2200"/>
            <w:tcBorders>
              <w:top w:val="single" w:color="B8C6D6" w:sz="4"/>
              <w:left w:val="single" w:color="B8C6D6" w:sz="4"/>
              <w:bottom w:val="single" w:color="B8C6D6" w:sz="4"/>
              <w:right w:val="single" w:color="B8C6D6" w:sz="4"/>
            </w:tcBorders>
            <w:shd w:fill="EAF1F8" w:val="clear"/>
            <w:tcMar>
              <w:top w:type="dxa" w:w="100"/>
              <w:left w:type="dxa" w:w="140"/>
              <w:bottom w:type="dxa" w:w="100"/>
              <w:right w:type="dxa" w:w="140"/>
            </w:tcMar>
          </w:tcPr>
          <w:p>
            <w:r>
              <w:rPr>
                <w:b/>
                <w:bCs/>
                <w:color w:val="1A365D"/>
                <w:sz w:val="22"/>
                <w:szCs w:val="22"/>
              </w:rPr>
              <w:t xml:space="preserve">Strengths</w:t>
            </w:r>
          </w:p>
        </w:tc>
        <w:tc>
          <w:tcPr>
            <w:tcW w:type="dxa" w:w="7880"/>
            <w:tcBorders>
              <w:top w:val="single" w:color="B8C6D6" w:sz="4"/>
              <w:left w:val="single" w:color="B8C6D6" w:sz="4"/>
              <w:bottom w:val="single" w:color="B8C6D6" w:sz="4"/>
              <w:right w:val="single" w:color="B8C6D6" w:sz="4"/>
            </w:tcBorders>
            <w:tcMar>
              <w:top w:type="dxa" w:w="100"/>
              <w:left w:type="dxa" w:w="140"/>
              <w:bottom w:type="dxa" w:w="100"/>
              <w:right w:type="dxa" w:w="140"/>
            </w:tcMar>
          </w:tcPr>
          <w:p>
            <w:r>
              <w:rPr>
                <w:sz w:val="22"/>
                <w:szCs w:val="22"/>
              </w:rPr>
              <w:t xml:space="preserve">Scales fast; reaches counties that lack staffed organizers; lowers cost per contact; great for parallel town halls.</w:t>
            </w:r>
          </w:p>
        </w:tc>
      </w:tr>
      <w:tr>
        <w:tc>
          <w:tcPr>
            <w:tcW w:type="dxa" w:w="2200"/>
            <w:tcBorders>
              <w:top w:val="single" w:color="B8C6D6" w:sz="4"/>
              <w:left w:val="single" w:color="B8C6D6" w:sz="4"/>
              <w:bottom w:val="single" w:color="B8C6D6" w:sz="4"/>
              <w:right w:val="single" w:color="B8C6D6" w:sz="4"/>
            </w:tcBorders>
            <w:shd w:fill="EAF1F8" w:val="clear"/>
            <w:tcMar>
              <w:top w:type="dxa" w:w="100"/>
              <w:left w:type="dxa" w:w="140"/>
              <w:bottom w:type="dxa" w:w="100"/>
              <w:right w:type="dxa" w:w="140"/>
            </w:tcMar>
          </w:tcPr>
          <w:p>
            <w:r>
              <w:rPr>
                <w:b/>
                <w:bCs/>
                <w:color w:val="1A365D"/>
                <w:sz w:val="22"/>
                <w:szCs w:val="22"/>
              </w:rPr>
              <w:t xml:space="preserve">Watch-outs</w:t>
            </w:r>
          </w:p>
        </w:tc>
        <w:tc>
          <w:tcPr>
            <w:tcW w:type="dxa" w:w="7880"/>
            <w:tcBorders>
              <w:top w:val="single" w:color="B8C6D6" w:sz="4"/>
              <w:left w:val="single" w:color="B8C6D6" w:sz="4"/>
              <w:bottom w:val="single" w:color="B8C6D6" w:sz="4"/>
              <w:right w:val="single" w:color="B8C6D6" w:sz="4"/>
            </w:tcBorders>
            <w:tcMar>
              <w:top w:type="dxa" w:w="100"/>
              <w:left w:type="dxa" w:w="140"/>
              <w:bottom w:type="dxa" w:w="100"/>
              <w:right w:type="dxa" w:w="140"/>
            </w:tcMar>
          </w:tcPr>
          <w:p>
            <w:r>
              <w:rPr>
                <w:sz w:val="22"/>
                <w:szCs w:val="22"/>
              </w:rPr>
              <w:t xml:space="preserve">Can be shallow if relational depth is skipped; digital divide excludes some of the most-impacted; volunteer burnout if coaching is thin.</w:t>
            </w:r>
          </w:p>
        </w:tc>
      </w:tr>
      <w:tr>
        <w:tc>
          <w:tcPr>
            <w:tcW w:type="dxa" w:w="2200"/>
            <w:tcBorders>
              <w:top w:val="single" w:color="B8C6D6" w:sz="4"/>
              <w:left w:val="single" w:color="B8C6D6" w:sz="4"/>
              <w:bottom w:val="single" w:color="B8C6D6" w:sz="4"/>
              <w:right w:val="single" w:color="B8C6D6" w:sz="4"/>
            </w:tcBorders>
            <w:shd w:fill="EAF1F8" w:val="clear"/>
            <w:tcMar>
              <w:top w:type="dxa" w:w="100"/>
              <w:left w:type="dxa" w:w="140"/>
              <w:bottom w:type="dxa" w:w="100"/>
              <w:right w:type="dxa" w:w="140"/>
            </w:tcMar>
          </w:tcPr>
          <w:p>
            <w:r>
              <w:rPr>
                <w:b/>
                <w:bCs/>
                <w:color w:val="1A365D"/>
                <w:sz w:val="22"/>
                <w:szCs w:val="22"/>
              </w:rPr>
              <w:t xml:space="preserve">Time horizon</w:t>
            </w:r>
          </w:p>
        </w:tc>
        <w:tc>
          <w:tcPr>
            <w:tcW w:type="dxa" w:w="7880"/>
            <w:tcBorders>
              <w:top w:val="single" w:color="B8C6D6" w:sz="4"/>
              <w:left w:val="single" w:color="B8C6D6" w:sz="4"/>
              <w:bottom w:val="single" w:color="B8C6D6" w:sz="4"/>
              <w:right w:val="single" w:color="B8C6D6" w:sz="4"/>
            </w:tcBorders>
            <w:tcMar>
              <w:top w:type="dxa" w:w="100"/>
              <w:left w:type="dxa" w:w="140"/>
              <w:bottom w:type="dxa" w:w="100"/>
              <w:right w:type="dxa" w:w="140"/>
            </w:tcMar>
          </w:tcPr>
          <w:p>
            <w:r>
              <w:rPr>
                <w:sz w:val="22"/>
                <w:szCs w:val="22"/>
              </w:rPr>
              <w:t xml:space="preserve">Short to medium (4 to 12 weeks to stand up county teams)</w:t>
            </w:r>
          </w:p>
        </w:tc>
      </w:tr>
    </w:tbl>
    <w:p>
      <w:pPr>
        <w:spacing w:after="120"/>
      </w:pPr>
    </w:p>
    <w:p>
      <w:pPr>
        <w:spacing w:after="60"/>
      </w:pP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200"/>
        <w:gridCol w:w="7880"/>
      </w:tblGrid>
      <w:tr>
        <w:tc>
          <w:tcPr>
            <w:tcW w:type="dxa" w:w="10080"/>
            <w:gridSpan w:val="2"/>
            <w:tcBorders>
              <w:top w:val="single" w:color="B8C6D6" w:sz="4"/>
              <w:left w:val="single" w:color="B8C6D6" w:sz="4"/>
              <w:bottom w:val="single" w:color="B8C6D6" w:sz="4"/>
              <w:right w:val="single" w:color="B8C6D6" w:sz="4"/>
            </w:tcBorders>
            <w:shd w:fill="1F4E79" w:val="clear"/>
            <w:tcMar>
              <w:top w:type="dxa" w:w="120"/>
              <w:left w:type="dxa" w:w="180"/>
              <w:bottom w:type="dxa" w:w="120"/>
              <w:right w:type="dxa" w:w="180"/>
            </w:tcMar>
          </w:tcPr>
          <w:p>
            <w:r>
              <w:rPr>
                <w:b/>
                <w:bCs/>
                <w:color w:val="FFFFFF"/>
                <w:sz w:val="22"/>
                <w:szCs w:val="22"/>
              </w:rPr>
              <w:t xml:space="preserve">THEORY 6.  </w:t>
            </w:r>
            <w:r>
              <w:rPr>
                <w:b/>
                <w:bCs/>
                <w:color w:val="FFFFFF"/>
                <w:sz w:val="24"/>
                <w:szCs w:val="24"/>
              </w:rPr>
              <w:t xml:space="preserve">Mutual Aid-Led Organizing</w:t>
            </w:r>
          </w:p>
        </w:tc>
      </w:tr>
      <w:tr>
        <w:tc>
          <w:tcPr>
            <w:tcW w:type="dxa" w:w="2200"/>
            <w:tcBorders>
              <w:top w:val="single" w:color="B8C6D6" w:sz="4"/>
              <w:left w:val="single" w:color="B8C6D6" w:sz="4"/>
              <w:bottom w:val="single" w:color="B8C6D6" w:sz="4"/>
              <w:right w:val="single" w:color="B8C6D6" w:sz="4"/>
            </w:tcBorders>
            <w:shd w:fill="EAF1F8" w:val="clear"/>
            <w:tcMar>
              <w:top w:type="dxa" w:w="100"/>
              <w:left w:type="dxa" w:w="140"/>
              <w:bottom w:type="dxa" w:w="100"/>
              <w:right w:type="dxa" w:w="140"/>
            </w:tcMar>
          </w:tcPr>
          <w:p>
            <w:r>
              <w:rPr>
                <w:b/>
                <w:bCs/>
                <w:color w:val="1A365D"/>
                <w:sz w:val="22"/>
                <w:szCs w:val="22"/>
              </w:rPr>
              <w:t xml:space="preserve">Lineage</w:t>
            </w:r>
          </w:p>
        </w:tc>
        <w:tc>
          <w:tcPr>
            <w:tcW w:type="dxa" w:w="7880"/>
            <w:tcBorders>
              <w:top w:val="single" w:color="B8C6D6" w:sz="4"/>
              <w:left w:val="single" w:color="B8C6D6" w:sz="4"/>
              <w:bottom w:val="single" w:color="B8C6D6" w:sz="4"/>
              <w:right w:val="single" w:color="B8C6D6" w:sz="4"/>
            </w:tcBorders>
            <w:tcMar>
              <w:top w:type="dxa" w:w="100"/>
              <w:left w:type="dxa" w:w="140"/>
              <w:bottom w:type="dxa" w:w="100"/>
              <w:right w:type="dxa" w:w="140"/>
            </w:tcMar>
          </w:tcPr>
          <w:p>
            <w:r>
              <w:rPr>
                <w:sz w:val="22"/>
                <w:szCs w:val="22"/>
              </w:rPr>
              <w:t xml:space="preserve">Black Panthers free breakfast, disability justice networks, COVID-19 mutual aid pods, Dean Spade</w:t>
            </w:r>
          </w:p>
        </w:tc>
      </w:tr>
      <w:tr>
        <w:tc>
          <w:tcPr>
            <w:tcW w:type="dxa" w:w="2200"/>
            <w:tcBorders>
              <w:top w:val="single" w:color="B8C6D6" w:sz="4"/>
              <w:left w:val="single" w:color="B8C6D6" w:sz="4"/>
              <w:bottom w:val="single" w:color="B8C6D6" w:sz="4"/>
              <w:right w:val="single" w:color="B8C6D6" w:sz="4"/>
            </w:tcBorders>
            <w:shd w:fill="EAF1F8" w:val="clear"/>
            <w:tcMar>
              <w:top w:type="dxa" w:w="100"/>
              <w:left w:type="dxa" w:w="140"/>
              <w:bottom w:type="dxa" w:w="100"/>
              <w:right w:type="dxa" w:w="140"/>
            </w:tcMar>
          </w:tcPr>
          <w:p>
            <w:r>
              <w:rPr>
                <w:b/>
                <w:bCs/>
                <w:color w:val="1A365D"/>
                <w:sz w:val="22"/>
                <w:szCs w:val="22"/>
              </w:rPr>
              <w:t xml:space="preserve">Core idea</w:t>
            </w:r>
          </w:p>
        </w:tc>
        <w:tc>
          <w:tcPr>
            <w:tcW w:type="dxa" w:w="7880"/>
            <w:tcBorders>
              <w:top w:val="single" w:color="B8C6D6" w:sz="4"/>
              <w:left w:val="single" w:color="B8C6D6" w:sz="4"/>
              <w:bottom w:val="single" w:color="B8C6D6" w:sz="4"/>
              <w:right w:val="single" w:color="B8C6D6" w:sz="4"/>
            </w:tcBorders>
            <w:tcMar>
              <w:top w:type="dxa" w:w="100"/>
              <w:left w:type="dxa" w:w="140"/>
              <w:bottom w:type="dxa" w:w="100"/>
              <w:right w:type="dxa" w:w="140"/>
            </w:tcMar>
          </w:tcPr>
          <w:p>
            <w:r>
              <w:rPr>
                <w:sz w:val="22"/>
                <w:szCs w:val="22"/>
              </w:rPr>
              <w:t xml:space="preserve">Meet material needs first (food, rides, childcare, bail, housing) and build political relationships through that work. Solidarity, not charity.</w:t>
            </w:r>
          </w:p>
        </w:tc>
      </w:tr>
      <w:tr>
        <w:tc>
          <w:tcPr>
            <w:tcW w:type="dxa" w:w="2200"/>
            <w:tcBorders>
              <w:top w:val="single" w:color="B8C6D6" w:sz="4"/>
              <w:left w:val="single" w:color="B8C6D6" w:sz="4"/>
              <w:bottom w:val="single" w:color="B8C6D6" w:sz="4"/>
              <w:right w:val="single" w:color="B8C6D6" w:sz="4"/>
            </w:tcBorders>
            <w:shd w:fill="EAF1F8" w:val="clear"/>
            <w:tcMar>
              <w:top w:type="dxa" w:w="100"/>
              <w:left w:type="dxa" w:w="140"/>
              <w:bottom w:type="dxa" w:w="100"/>
              <w:right w:type="dxa" w:w="140"/>
            </w:tcMar>
          </w:tcPr>
          <w:p>
            <w:r>
              <w:rPr>
                <w:b/>
                <w:bCs/>
                <w:color w:val="1A365D"/>
                <w:sz w:val="22"/>
                <w:szCs w:val="22"/>
              </w:rPr>
              <w:t xml:space="preserve">What it looks like</w:t>
            </w:r>
          </w:p>
        </w:tc>
        <w:tc>
          <w:tcPr>
            <w:tcW w:type="dxa" w:w="7880"/>
            <w:tcBorders>
              <w:top w:val="single" w:color="B8C6D6" w:sz="4"/>
              <w:left w:val="single" w:color="B8C6D6" w:sz="4"/>
              <w:bottom w:val="single" w:color="B8C6D6" w:sz="4"/>
              <w:right w:val="single" w:color="B8C6D6" w:sz="4"/>
            </w:tcBorders>
            <w:tcMar>
              <w:top w:type="dxa" w:w="100"/>
              <w:left w:type="dxa" w:w="140"/>
              <w:bottom w:type="dxa" w:w="100"/>
              <w:right w:type="dxa" w:w="140"/>
            </w:tcMar>
          </w:tcPr>
          <w:p>
            <w:r>
              <w:rPr>
                <w:sz w:val="22"/>
                <w:szCs w:val="22"/>
              </w:rPr>
              <w:t xml:space="preserve">Pods, food drops, ride networks, fund-the-people circles, town halls hosted at sites where mutual aid already happens.</w:t>
            </w:r>
          </w:p>
        </w:tc>
      </w:tr>
      <w:tr>
        <w:tc>
          <w:tcPr>
            <w:tcW w:type="dxa" w:w="2200"/>
            <w:tcBorders>
              <w:top w:val="single" w:color="B8C6D6" w:sz="4"/>
              <w:left w:val="single" w:color="B8C6D6" w:sz="4"/>
              <w:bottom w:val="single" w:color="B8C6D6" w:sz="4"/>
              <w:right w:val="single" w:color="B8C6D6" w:sz="4"/>
            </w:tcBorders>
            <w:shd w:fill="EAF1F8" w:val="clear"/>
            <w:tcMar>
              <w:top w:type="dxa" w:w="100"/>
              <w:left w:type="dxa" w:w="140"/>
              <w:bottom w:type="dxa" w:w="100"/>
              <w:right w:type="dxa" w:w="140"/>
            </w:tcMar>
          </w:tcPr>
          <w:p>
            <w:r>
              <w:rPr>
                <w:b/>
                <w:bCs/>
                <w:color w:val="1A365D"/>
                <w:sz w:val="22"/>
                <w:szCs w:val="22"/>
              </w:rPr>
              <w:t xml:space="preserve">Strengths</w:t>
            </w:r>
          </w:p>
        </w:tc>
        <w:tc>
          <w:tcPr>
            <w:tcW w:type="dxa" w:w="7880"/>
            <w:tcBorders>
              <w:top w:val="single" w:color="B8C6D6" w:sz="4"/>
              <w:left w:val="single" w:color="B8C6D6" w:sz="4"/>
              <w:bottom w:val="single" w:color="B8C6D6" w:sz="4"/>
              <w:right w:val="single" w:color="B8C6D6" w:sz="4"/>
            </w:tcBorders>
            <w:tcMar>
              <w:top w:type="dxa" w:w="100"/>
              <w:left w:type="dxa" w:w="140"/>
              <w:bottom w:type="dxa" w:w="100"/>
              <w:right w:type="dxa" w:w="140"/>
            </w:tcMar>
          </w:tcPr>
          <w:p>
            <w:r>
              <w:rPr>
                <w:sz w:val="22"/>
                <w:szCs w:val="22"/>
              </w:rPr>
              <w:t xml:space="preserve">Builds trust with people who have been failed by formal institutions; centers disabled, undocumented, low-income leaders; produces real survival outcomes alongside political ones.</w:t>
            </w:r>
          </w:p>
        </w:tc>
      </w:tr>
      <w:tr>
        <w:tc>
          <w:tcPr>
            <w:tcW w:type="dxa" w:w="2200"/>
            <w:tcBorders>
              <w:top w:val="single" w:color="B8C6D6" w:sz="4"/>
              <w:left w:val="single" w:color="B8C6D6" w:sz="4"/>
              <w:bottom w:val="single" w:color="B8C6D6" w:sz="4"/>
              <w:right w:val="single" w:color="B8C6D6" w:sz="4"/>
            </w:tcBorders>
            <w:shd w:fill="EAF1F8" w:val="clear"/>
            <w:tcMar>
              <w:top w:type="dxa" w:w="100"/>
              <w:left w:type="dxa" w:w="140"/>
              <w:bottom w:type="dxa" w:w="100"/>
              <w:right w:type="dxa" w:w="140"/>
            </w:tcMar>
          </w:tcPr>
          <w:p>
            <w:r>
              <w:rPr>
                <w:b/>
                <w:bCs/>
                <w:color w:val="1A365D"/>
                <w:sz w:val="22"/>
                <w:szCs w:val="22"/>
              </w:rPr>
              <w:t xml:space="preserve">Watch-outs</w:t>
            </w:r>
          </w:p>
        </w:tc>
        <w:tc>
          <w:tcPr>
            <w:tcW w:type="dxa" w:w="7880"/>
            <w:tcBorders>
              <w:top w:val="single" w:color="B8C6D6" w:sz="4"/>
              <w:left w:val="single" w:color="B8C6D6" w:sz="4"/>
              <w:bottom w:val="single" w:color="B8C6D6" w:sz="4"/>
              <w:right w:val="single" w:color="B8C6D6" w:sz="4"/>
            </w:tcBorders>
            <w:tcMar>
              <w:top w:type="dxa" w:w="100"/>
              <w:left w:type="dxa" w:w="140"/>
              <w:bottom w:type="dxa" w:w="100"/>
              <w:right w:type="dxa" w:w="140"/>
            </w:tcMar>
          </w:tcPr>
          <w:p>
            <w:r>
              <w:rPr>
                <w:sz w:val="22"/>
                <w:szCs w:val="22"/>
              </w:rPr>
              <w:t xml:space="preserve">Mutual aid is not automatically political; takes intention to bridge survival work and policy power; can be co-opted as charity if the politics are not named.</w:t>
            </w:r>
          </w:p>
        </w:tc>
      </w:tr>
      <w:tr>
        <w:tc>
          <w:tcPr>
            <w:tcW w:type="dxa" w:w="2200"/>
            <w:tcBorders>
              <w:top w:val="single" w:color="B8C6D6" w:sz="4"/>
              <w:left w:val="single" w:color="B8C6D6" w:sz="4"/>
              <w:bottom w:val="single" w:color="B8C6D6" w:sz="4"/>
              <w:right w:val="single" w:color="B8C6D6" w:sz="4"/>
            </w:tcBorders>
            <w:shd w:fill="EAF1F8" w:val="clear"/>
            <w:tcMar>
              <w:top w:type="dxa" w:w="100"/>
              <w:left w:type="dxa" w:w="140"/>
              <w:bottom w:type="dxa" w:w="100"/>
              <w:right w:type="dxa" w:w="140"/>
            </w:tcMar>
          </w:tcPr>
          <w:p>
            <w:r>
              <w:rPr>
                <w:b/>
                <w:bCs/>
                <w:color w:val="1A365D"/>
                <w:sz w:val="22"/>
                <w:szCs w:val="22"/>
              </w:rPr>
              <w:t xml:space="preserve">Time horizon</w:t>
            </w:r>
          </w:p>
        </w:tc>
        <w:tc>
          <w:tcPr>
            <w:tcW w:type="dxa" w:w="7880"/>
            <w:tcBorders>
              <w:top w:val="single" w:color="B8C6D6" w:sz="4"/>
              <w:left w:val="single" w:color="B8C6D6" w:sz="4"/>
              <w:bottom w:val="single" w:color="B8C6D6" w:sz="4"/>
              <w:right w:val="single" w:color="B8C6D6" w:sz="4"/>
            </w:tcBorders>
            <w:tcMar>
              <w:top w:type="dxa" w:w="100"/>
              <w:left w:type="dxa" w:w="140"/>
              <w:bottom w:type="dxa" w:w="100"/>
              <w:right w:type="dxa" w:w="140"/>
            </w:tcMar>
          </w:tcPr>
          <w:p>
            <w:r>
              <w:rPr>
                <w:sz w:val="22"/>
                <w:szCs w:val="22"/>
              </w:rPr>
              <w:t xml:space="preserve">Long; organic, but the town hall becomes a node in an existing care network</w:t>
            </w:r>
          </w:p>
        </w:tc>
      </w:tr>
    </w:tbl>
    <w:p>
      <w:pPr>
        <w:spacing w:after="120"/>
      </w:pPr>
    </w:p>
    <w:p>
      <w:pPr>
        <w:spacing w:after="60"/>
      </w:pP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200"/>
        <w:gridCol w:w="7880"/>
      </w:tblGrid>
      <w:tr>
        <w:tc>
          <w:tcPr>
            <w:tcW w:type="dxa" w:w="10080"/>
            <w:gridSpan w:val="2"/>
            <w:tcBorders>
              <w:top w:val="single" w:color="B8C6D6" w:sz="4"/>
              <w:left w:val="single" w:color="B8C6D6" w:sz="4"/>
              <w:bottom w:val="single" w:color="B8C6D6" w:sz="4"/>
              <w:right w:val="single" w:color="B8C6D6" w:sz="4"/>
            </w:tcBorders>
            <w:shd w:fill="1F4E79" w:val="clear"/>
            <w:tcMar>
              <w:top w:type="dxa" w:w="120"/>
              <w:left w:type="dxa" w:w="180"/>
              <w:bottom w:type="dxa" w:w="120"/>
              <w:right w:type="dxa" w:w="180"/>
            </w:tcMar>
          </w:tcPr>
          <w:p>
            <w:r>
              <w:rPr>
                <w:b/>
                <w:bCs/>
                <w:color w:val="FFFFFF"/>
                <w:sz w:val="22"/>
                <w:szCs w:val="22"/>
              </w:rPr>
              <w:t xml:space="preserve">THEORY 7.  </w:t>
            </w:r>
            <w:r>
              <w:rPr>
                <w:b/>
                <w:bCs/>
                <w:color w:val="FFFFFF"/>
                <w:sz w:val="24"/>
                <w:szCs w:val="24"/>
              </w:rPr>
              <w:t xml:space="preserve">Transformational vs. Transactional (meta-frame)</w:t>
            </w:r>
          </w:p>
        </w:tc>
      </w:tr>
      <w:tr>
        <w:tc>
          <w:tcPr>
            <w:tcW w:type="dxa" w:w="2200"/>
            <w:tcBorders>
              <w:top w:val="single" w:color="B8C6D6" w:sz="4"/>
              <w:left w:val="single" w:color="B8C6D6" w:sz="4"/>
              <w:bottom w:val="single" w:color="B8C6D6" w:sz="4"/>
              <w:right w:val="single" w:color="B8C6D6" w:sz="4"/>
            </w:tcBorders>
            <w:shd w:fill="EAF1F8" w:val="clear"/>
            <w:tcMar>
              <w:top w:type="dxa" w:w="100"/>
              <w:left w:type="dxa" w:w="140"/>
              <w:bottom w:type="dxa" w:w="100"/>
              <w:right w:type="dxa" w:w="140"/>
            </w:tcMar>
          </w:tcPr>
          <w:p>
            <w:r>
              <w:rPr>
                <w:b/>
                <w:bCs/>
                <w:color w:val="1A365D"/>
                <w:sz w:val="22"/>
                <w:szCs w:val="22"/>
              </w:rPr>
              <w:t xml:space="preserve">Lineage</w:t>
            </w:r>
          </w:p>
        </w:tc>
        <w:tc>
          <w:tcPr>
            <w:tcW w:type="dxa" w:w="7880"/>
            <w:tcBorders>
              <w:top w:val="single" w:color="B8C6D6" w:sz="4"/>
              <w:left w:val="single" w:color="B8C6D6" w:sz="4"/>
              <w:bottom w:val="single" w:color="B8C6D6" w:sz="4"/>
              <w:right w:val="single" w:color="B8C6D6" w:sz="4"/>
            </w:tcBorders>
            <w:tcMar>
              <w:top w:type="dxa" w:w="100"/>
              <w:left w:type="dxa" w:w="140"/>
              <w:bottom w:type="dxa" w:w="100"/>
              <w:right w:type="dxa" w:w="140"/>
            </w:tcMar>
          </w:tcPr>
          <w:p>
            <w:r>
              <w:rPr>
                <w:sz w:val="22"/>
                <w:szCs w:val="22"/>
              </w:rPr>
              <w:t xml:space="preserve">Harmony Goldberg, Ai-jen Poo, healing justice tradition</w:t>
            </w:r>
          </w:p>
        </w:tc>
      </w:tr>
      <w:tr>
        <w:tc>
          <w:tcPr>
            <w:tcW w:type="dxa" w:w="2200"/>
            <w:tcBorders>
              <w:top w:val="single" w:color="B8C6D6" w:sz="4"/>
              <w:left w:val="single" w:color="B8C6D6" w:sz="4"/>
              <w:bottom w:val="single" w:color="B8C6D6" w:sz="4"/>
              <w:right w:val="single" w:color="B8C6D6" w:sz="4"/>
            </w:tcBorders>
            <w:shd w:fill="EAF1F8" w:val="clear"/>
            <w:tcMar>
              <w:top w:type="dxa" w:w="100"/>
              <w:left w:type="dxa" w:w="140"/>
              <w:bottom w:type="dxa" w:w="100"/>
              <w:right w:type="dxa" w:w="140"/>
            </w:tcMar>
          </w:tcPr>
          <w:p>
            <w:r>
              <w:rPr>
                <w:b/>
                <w:bCs/>
                <w:color w:val="1A365D"/>
                <w:sz w:val="22"/>
                <w:szCs w:val="22"/>
              </w:rPr>
              <w:t xml:space="preserve">Core idea</w:t>
            </w:r>
          </w:p>
        </w:tc>
        <w:tc>
          <w:tcPr>
            <w:tcW w:type="dxa" w:w="7880"/>
            <w:tcBorders>
              <w:top w:val="single" w:color="B8C6D6" w:sz="4"/>
              <w:left w:val="single" w:color="B8C6D6" w:sz="4"/>
              <w:bottom w:val="single" w:color="B8C6D6" w:sz="4"/>
              <w:right w:val="single" w:color="B8C6D6" w:sz="4"/>
            </w:tcBorders>
            <w:tcMar>
              <w:top w:type="dxa" w:w="100"/>
              <w:left w:type="dxa" w:w="140"/>
              <w:bottom w:type="dxa" w:w="100"/>
              <w:right w:type="dxa" w:w="140"/>
            </w:tcMar>
          </w:tcPr>
          <w:p>
            <w:r>
              <w:rPr>
                <w:sz w:val="22"/>
                <w:szCs w:val="22"/>
              </w:rPr>
              <w:t xml:space="preserve">Not a separate method: a posture you choose for any of the above. Transactional: get the vote, get the body, win the ask. Transformational: change the people doing the work, shift relationships of power, build leaders who outlast the campaign.</w:t>
            </w:r>
          </w:p>
        </w:tc>
      </w:tr>
      <w:tr>
        <w:tc>
          <w:tcPr>
            <w:tcW w:type="dxa" w:w="2200"/>
            <w:tcBorders>
              <w:top w:val="single" w:color="B8C6D6" w:sz="4"/>
              <w:left w:val="single" w:color="B8C6D6" w:sz="4"/>
              <w:bottom w:val="single" w:color="B8C6D6" w:sz="4"/>
              <w:right w:val="single" w:color="B8C6D6" w:sz="4"/>
            </w:tcBorders>
            <w:shd w:fill="EAF1F8" w:val="clear"/>
            <w:tcMar>
              <w:top w:type="dxa" w:w="100"/>
              <w:left w:type="dxa" w:w="140"/>
              <w:bottom w:type="dxa" w:w="100"/>
              <w:right w:type="dxa" w:w="140"/>
            </w:tcMar>
          </w:tcPr>
          <w:p>
            <w:r>
              <w:rPr>
                <w:b/>
                <w:bCs/>
                <w:color w:val="1A365D"/>
                <w:sz w:val="22"/>
                <w:szCs w:val="22"/>
              </w:rPr>
              <w:t xml:space="preserve">What it looks like</w:t>
            </w:r>
          </w:p>
        </w:tc>
        <w:tc>
          <w:tcPr>
            <w:tcW w:type="dxa" w:w="7880"/>
            <w:tcBorders>
              <w:top w:val="single" w:color="B8C6D6" w:sz="4"/>
              <w:left w:val="single" w:color="B8C6D6" w:sz="4"/>
              <w:bottom w:val="single" w:color="B8C6D6" w:sz="4"/>
              <w:right w:val="single" w:color="B8C6D6" w:sz="4"/>
            </w:tcBorders>
            <w:tcMar>
              <w:top w:type="dxa" w:w="100"/>
              <w:left w:type="dxa" w:w="140"/>
              <w:bottom w:type="dxa" w:w="100"/>
              <w:right w:type="dxa" w:w="140"/>
            </w:tcMar>
          </w:tcPr>
          <w:p>
            <w:r>
              <w:rPr>
                <w:sz w:val="22"/>
                <w:szCs w:val="22"/>
              </w:rPr>
              <w:t xml:space="preserve">Reflection time built into every action; political education; healing and care practices; debriefs that ask who grew, not just what we won.</w:t>
            </w:r>
          </w:p>
        </w:tc>
      </w:tr>
      <w:tr>
        <w:tc>
          <w:tcPr>
            <w:tcW w:type="dxa" w:w="2200"/>
            <w:tcBorders>
              <w:top w:val="single" w:color="B8C6D6" w:sz="4"/>
              <w:left w:val="single" w:color="B8C6D6" w:sz="4"/>
              <w:bottom w:val="single" w:color="B8C6D6" w:sz="4"/>
              <w:right w:val="single" w:color="B8C6D6" w:sz="4"/>
            </w:tcBorders>
            <w:shd w:fill="EAF1F8" w:val="clear"/>
            <w:tcMar>
              <w:top w:type="dxa" w:w="100"/>
              <w:left w:type="dxa" w:w="140"/>
              <w:bottom w:type="dxa" w:w="100"/>
              <w:right w:type="dxa" w:w="140"/>
            </w:tcMar>
          </w:tcPr>
          <w:p>
            <w:r>
              <w:rPr>
                <w:b/>
                <w:bCs/>
                <w:color w:val="1A365D"/>
                <w:sz w:val="22"/>
                <w:szCs w:val="22"/>
              </w:rPr>
              <w:t xml:space="preserve">Strengths</w:t>
            </w:r>
          </w:p>
        </w:tc>
        <w:tc>
          <w:tcPr>
            <w:tcW w:type="dxa" w:w="7880"/>
            <w:tcBorders>
              <w:top w:val="single" w:color="B8C6D6" w:sz="4"/>
              <w:left w:val="single" w:color="B8C6D6" w:sz="4"/>
              <w:bottom w:val="single" w:color="B8C6D6" w:sz="4"/>
              <w:right w:val="single" w:color="B8C6D6" w:sz="4"/>
            </w:tcBorders>
            <w:tcMar>
              <w:top w:type="dxa" w:w="100"/>
              <w:left w:type="dxa" w:w="140"/>
              <w:bottom w:type="dxa" w:w="100"/>
              <w:right w:type="dxa" w:w="140"/>
            </w:tcMar>
          </w:tcPr>
          <w:p>
            <w:r>
              <w:rPr>
                <w:sz w:val="22"/>
                <w:szCs w:val="22"/>
              </w:rPr>
              <w:t xml:space="preserve">Sustains organizers over decades; produces leaders, not just supporters; lines up with curriculum values (most-impacted leading, repair owed, dissent surfaced).</w:t>
            </w:r>
          </w:p>
        </w:tc>
      </w:tr>
      <w:tr>
        <w:tc>
          <w:tcPr>
            <w:tcW w:type="dxa" w:w="2200"/>
            <w:tcBorders>
              <w:top w:val="single" w:color="B8C6D6" w:sz="4"/>
              <w:left w:val="single" w:color="B8C6D6" w:sz="4"/>
              <w:bottom w:val="single" w:color="B8C6D6" w:sz="4"/>
              <w:right w:val="single" w:color="B8C6D6" w:sz="4"/>
            </w:tcBorders>
            <w:shd w:fill="EAF1F8" w:val="clear"/>
            <w:tcMar>
              <w:top w:type="dxa" w:w="100"/>
              <w:left w:type="dxa" w:w="140"/>
              <w:bottom w:type="dxa" w:w="100"/>
              <w:right w:type="dxa" w:w="140"/>
            </w:tcMar>
          </w:tcPr>
          <w:p>
            <w:r>
              <w:rPr>
                <w:b/>
                <w:bCs/>
                <w:color w:val="1A365D"/>
                <w:sz w:val="22"/>
                <w:szCs w:val="22"/>
              </w:rPr>
              <w:t xml:space="preserve">Watch-outs</w:t>
            </w:r>
          </w:p>
        </w:tc>
        <w:tc>
          <w:tcPr>
            <w:tcW w:type="dxa" w:w="7880"/>
            <w:tcBorders>
              <w:top w:val="single" w:color="B8C6D6" w:sz="4"/>
              <w:left w:val="single" w:color="B8C6D6" w:sz="4"/>
              <w:bottom w:val="single" w:color="B8C6D6" w:sz="4"/>
              <w:right w:val="single" w:color="B8C6D6" w:sz="4"/>
            </w:tcBorders>
            <w:tcMar>
              <w:top w:type="dxa" w:w="100"/>
              <w:left w:type="dxa" w:w="140"/>
              <w:bottom w:type="dxa" w:w="100"/>
              <w:right w:type="dxa" w:w="140"/>
            </w:tcMar>
          </w:tcPr>
          <w:p>
            <w:r>
              <w:rPr>
                <w:sz w:val="22"/>
                <w:szCs w:val="22"/>
              </w:rPr>
              <w:t xml:space="preserve">Easy to claim, hard to practice; can become an excuse for slow movement if it is not paired with concrete wins.</w:t>
            </w:r>
          </w:p>
        </w:tc>
      </w:tr>
      <w:tr>
        <w:tc>
          <w:tcPr>
            <w:tcW w:type="dxa" w:w="2200"/>
            <w:tcBorders>
              <w:top w:val="single" w:color="B8C6D6" w:sz="4"/>
              <w:left w:val="single" w:color="B8C6D6" w:sz="4"/>
              <w:bottom w:val="single" w:color="B8C6D6" w:sz="4"/>
              <w:right w:val="single" w:color="B8C6D6" w:sz="4"/>
            </w:tcBorders>
            <w:shd w:fill="EAF1F8" w:val="clear"/>
            <w:tcMar>
              <w:top w:type="dxa" w:w="100"/>
              <w:left w:type="dxa" w:w="140"/>
              <w:bottom w:type="dxa" w:w="100"/>
              <w:right w:type="dxa" w:w="140"/>
            </w:tcMar>
          </w:tcPr>
          <w:p>
            <w:r>
              <w:rPr>
                <w:b/>
                <w:bCs/>
                <w:color w:val="1A365D"/>
                <w:sz w:val="22"/>
                <w:szCs w:val="22"/>
              </w:rPr>
              <w:t xml:space="preserve">Time horizon</w:t>
            </w:r>
          </w:p>
        </w:tc>
        <w:tc>
          <w:tcPr>
            <w:tcW w:type="dxa" w:w="7880"/>
            <w:tcBorders>
              <w:top w:val="single" w:color="B8C6D6" w:sz="4"/>
              <w:left w:val="single" w:color="B8C6D6" w:sz="4"/>
              <w:bottom w:val="single" w:color="B8C6D6" w:sz="4"/>
              <w:right w:val="single" w:color="B8C6D6" w:sz="4"/>
            </w:tcBorders>
            <w:tcMar>
              <w:top w:type="dxa" w:w="100"/>
              <w:left w:type="dxa" w:w="140"/>
              <w:bottom w:type="dxa" w:w="100"/>
              <w:right w:type="dxa" w:w="140"/>
            </w:tcMar>
          </w:tcPr>
          <w:p>
            <w:r>
              <w:rPr>
                <w:sz w:val="22"/>
                <w:szCs w:val="22"/>
              </w:rPr>
              <w:t xml:space="preserve">Cross-cutting (applied to whichever theory you choose)</w:t>
            </w:r>
          </w:p>
        </w:tc>
      </w:tr>
    </w:tbl>
    <w:p>
      <w:pPr>
        <w:spacing w:after="120"/>
      </w:pPr>
    </w:p>
    <w:p>
      <w:r>
        <w:br w:type="page"/>
      </w:r>
    </w:p>
    <w:p>
      <w:pPr>
        <w:pStyle w:val="Heading1"/>
      </w:pPr>
      <w:r>
        <w:t xml:space="preserve">Step 1. Score each theory against our criteria</w:t>
      </w:r>
    </w:p>
    <w:p>
      <w:r>
        <w:rPr>
          <w:i/>
          <w:iCs/>
          <w:color w:val="4B5E73"/>
          <w:sz w:val="20"/>
          <w:szCs w:val="20"/>
        </w:rPr>
        <w:t xml:space="preserve">Score 1 (poor fit) to 5 (strong fit). T1 to T7 correspond to the theories above.</w:t>
      </w:r>
    </w:p>
    <w:p>
      <w:pPr>
        <w:spacing w:after="120"/>
      </w:pP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920"/>
        <w:gridCol w:w="880"/>
        <w:gridCol w:w="880"/>
        <w:gridCol w:w="880"/>
        <w:gridCol w:w="880"/>
        <w:gridCol w:w="880"/>
        <w:gridCol w:w="880"/>
        <w:gridCol w:w="880"/>
      </w:tblGrid>
      <w:tr>
        <w:trPr>
          <w:tblHeader/>
        </w:trPr>
        <w:tc>
          <w:tcPr>
            <w:tcW w:type="dxa" w:w="3920"/>
            <w:tcBorders>
              <w:top w:val="single" w:color="B8C6D6" w:sz="4"/>
              <w:left w:val="single" w:color="B8C6D6" w:sz="4"/>
              <w:bottom w:val="single" w:color="B8C6D6" w:sz="4"/>
              <w:right w:val="single" w:color="B8C6D6" w:sz="4"/>
            </w:tcBorders>
            <w:shd w:fill="1A365D" w:val="clear"/>
            <w:tcMar>
              <w:top w:type="dxa" w:w="100"/>
              <w:left w:type="dxa" w:w="140"/>
              <w:bottom w:type="dxa" w:w="100"/>
              <w:right w:type="dxa" w:w="140"/>
            </w:tcMar>
          </w:tcPr>
          <w:p>
            <w:r>
              <w:rPr>
                <w:b/>
                <w:bCs/>
                <w:color w:val="FFFFFF"/>
                <w:sz w:val="22"/>
                <w:szCs w:val="22"/>
              </w:rPr>
              <w:t xml:space="preserve">Criterion (score 1 to 5)</w:t>
            </w:r>
          </w:p>
        </w:tc>
        <w:tc>
          <w:tcPr>
            <w:tcW w:type="dxa" w:w="880"/>
            <w:tcBorders>
              <w:top w:val="single" w:color="B8C6D6" w:sz="4"/>
              <w:left w:val="single" w:color="B8C6D6" w:sz="4"/>
              <w:bottom w:val="single" w:color="B8C6D6" w:sz="4"/>
              <w:right w:val="single" w:color="B8C6D6" w:sz="4"/>
            </w:tcBorders>
            <w:shd w:fill="1A365D" w:val="clear"/>
            <w:tcMar>
              <w:top w:type="dxa" w:w="100"/>
              <w:left w:type="dxa" w:w="140"/>
              <w:bottom w:type="dxa" w:w="100"/>
              <w:right w:type="dxa" w:w="140"/>
            </w:tcMar>
          </w:tcPr>
          <w:p>
            <w:r>
              <w:rPr>
                <w:b/>
                <w:bCs/>
                <w:color w:val="FFFFFF"/>
                <w:sz w:val="22"/>
                <w:szCs w:val="22"/>
              </w:rPr>
              <w:t xml:space="preserve">T1</w:t>
            </w:r>
          </w:p>
        </w:tc>
        <w:tc>
          <w:tcPr>
            <w:tcW w:type="dxa" w:w="880"/>
            <w:tcBorders>
              <w:top w:val="single" w:color="B8C6D6" w:sz="4"/>
              <w:left w:val="single" w:color="B8C6D6" w:sz="4"/>
              <w:bottom w:val="single" w:color="B8C6D6" w:sz="4"/>
              <w:right w:val="single" w:color="B8C6D6" w:sz="4"/>
            </w:tcBorders>
            <w:shd w:fill="1A365D" w:val="clear"/>
            <w:tcMar>
              <w:top w:type="dxa" w:w="100"/>
              <w:left w:type="dxa" w:w="140"/>
              <w:bottom w:type="dxa" w:w="100"/>
              <w:right w:type="dxa" w:w="140"/>
            </w:tcMar>
          </w:tcPr>
          <w:p>
            <w:r>
              <w:rPr>
                <w:b/>
                <w:bCs/>
                <w:color w:val="FFFFFF"/>
                <w:sz w:val="22"/>
                <w:szCs w:val="22"/>
              </w:rPr>
              <w:t xml:space="preserve">T2</w:t>
            </w:r>
          </w:p>
        </w:tc>
        <w:tc>
          <w:tcPr>
            <w:tcW w:type="dxa" w:w="880"/>
            <w:tcBorders>
              <w:top w:val="single" w:color="B8C6D6" w:sz="4"/>
              <w:left w:val="single" w:color="B8C6D6" w:sz="4"/>
              <w:bottom w:val="single" w:color="B8C6D6" w:sz="4"/>
              <w:right w:val="single" w:color="B8C6D6" w:sz="4"/>
            </w:tcBorders>
            <w:shd w:fill="1A365D" w:val="clear"/>
            <w:tcMar>
              <w:top w:type="dxa" w:w="100"/>
              <w:left w:type="dxa" w:w="140"/>
              <w:bottom w:type="dxa" w:w="100"/>
              <w:right w:type="dxa" w:w="140"/>
            </w:tcMar>
          </w:tcPr>
          <w:p>
            <w:r>
              <w:rPr>
                <w:b/>
                <w:bCs/>
                <w:color w:val="FFFFFF"/>
                <w:sz w:val="22"/>
                <w:szCs w:val="22"/>
              </w:rPr>
              <w:t xml:space="preserve">T3</w:t>
            </w:r>
          </w:p>
        </w:tc>
        <w:tc>
          <w:tcPr>
            <w:tcW w:type="dxa" w:w="880"/>
            <w:tcBorders>
              <w:top w:val="single" w:color="B8C6D6" w:sz="4"/>
              <w:left w:val="single" w:color="B8C6D6" w:sz="4"/>
              <w:bottom w:val="single" w:color="B8C6D6" w:sz="4"/>
              <w:right w:val="single" w:color="B8C6D6" w:sz="4"/>
            </w:tcBorders>
            <w:shd w:fill="1A365D" w:val="clear"/>
            <w:tcMar>
              <w:top w:type="dxa" w:w="100"/>
              <w:left w:type="dxa" w:w="140"/>
              <w:bottom w:type="dxa" w:w="100"/>
              <w:right w:type="dxa" w:w="140"/>
            </w:tcMar>
          </w:tcPr>
          <w:p>
            <w:r>
              <w:rPr>
                <w:b/>
                <w:bCs/>
                <w:color w:val="FFFFFF"/>
                <w:sz w:val="22"/>
                <w:szCs w:val="22"/>
              </w:rPr>
              <w:t xml:space="preserve">T4</w:t>
            </w:r>
          </w:p>
        </w:tc>
        <w:tc>
          <w:tcPr>
            <w:tcW w:type="dxa" w:w="880"/>
            <w:tcBorders>
              <w:top w:val="single" w:color="B8C6D6" w:sz="4"/>
              <w:left w:val="single" w:color="B8C6D6" w:sz="4"/>
              <w:bottom w:val="single" w:color="B8C6D6" w:sz="4"/>
              <w:right w:val="single" w:color="B8C6D6" w:sz="4"/>
            </w:tcBorders>
            <w:shd w:fill="1A365D" w:val="clear"/>
            <w:tcMar>
              <w:top w:type="dxa" w:w="100"/>
              <w:left w:type="dxa" w:w="140"/>
              <w:bottom w:type="dxa" w:w="100"/>
              <w:right w:type="dxa" w:w="140"/>
            </w:tcMar>
          </w:tcPr>
          <w:p>
            <w:r>
              <w:rPr>
                <w:b/>
                <w:bCs/>
                <w:color w:val="FFFFFF"/>
                <w:sz w:val="22"/>
                <w:szCs w:val="22"/>
              </w:rPr>
              <w:t xml:space="preserve">T5</w:t>
            </w:r>
          </w:p>
        </w:tc>
        <w:tc>
          <w:tcPr>
            <w:tcW w:type="dxa" w:w="880"/>
            <w:tcBorders>
              <w:top w:val="single" w:color="B8C6D6" w:sz="4"/>
              <w:left w:val="single" w:color="B8C6D6" w:sz="4"/>
              <w:bottom w:val="single" w:color="B8C6D6" w:sz="4"/>
              <w:right w:val="single" w:color="B8C6D6" w:sz="4"/>
            </w:tcBorders>
            <w:shd w:fill="1A365D" w:val="clear"/>
            <w:tcMar>
              <w:top w:type="dxa" w:w="100"/>
              <w:left w:type="dxa" w:w="140"/>
              <w:bottom w:type="dxa" w:w="100"/>
              <w:right w:type="dxa" w:w="140"/>
            </w:tcMar>
          </w:tcPr>
          <w:p>
            <w:r>
              <w:rPr>
                <w:b/>
                <w:bCs/>
                <w:color w:val="FFFFFF"/>
                <w:sz w:val="22"/>
                <w:szCs w:val="22"/>
              </w:rPr>
              <w:t xml:space="preserve">T6</w:t>
            </w:r>
          </w:p>
        </w:tc>
        <w:tc>
          <w:tcPr>
            <w:tcW w:type="dxa" w:w="880"/>
            <w:tcBorders>
              <w:top w:val="single" w:color="B8C6D6" w:sz="4"/>
              <w:left w:val="single" w:color="B8C6D6" w:sz="4"/>
              <w:bottom w:val="single" w:color="B8C6D6" w:sz="4"/>
              <w:right w:val="single" w:color="B8C6D6" w:sz="4"/>
            </w:tcBorders>
            <w:shd w:fill="1A365D" w:val="clear"/>
            <w:tcMar>
              <w:top w:type="dxa" w:w="100"/>
              <w:left w:type="dxa" w:w="140"/>
              <w:bottom w:type="dxa" w:w="100"/>
              <w:right w:type="dxa" w:w="140"/>
            </w:tcMar>
          </w:tcPr>
          <w:p>
            <w:r>
              <w:rPr>
                <w:b/>
                <w:bCs/>
                <w:color w:val="FFFFFF"/>
                <w:sz w:val="22"/>
                <w:szCs w:val="22"/>
              </w:rPr>
              <w:t xml:space="preserve">T7</w:t>
            </w:r>
          </w:p>
        </w:tc>
      </w:tr>
      <w:tr>
        <w:tc>
          <w:tcPr>
            <w:tcW w:type="dxa" w:w="3920"/>
            <w:tcBorders>
              <w:top w:val="single" w:color="B8C6D6" w:sz="4"/>
              <w:left w:val="single" w:color="B8C6D6" w:sz="4"/>
              <w:bottom w:val="single" w:color="B8C6D6" w:sz="4"/>
              <w:right w:val="single" w:color="B8C6D6" w:sz="4"/>
            </w:tcBorders>
            <w:shd w:fill="EAF1F8" w:val="clear"/>
            <w:tcMar>
              <w:top w:type="dxa" w:w="100"/>
              <w:left w:type="dxa" w:w="140"/>
              <w:bottom w:type="dxa" w:w="100"/>
              <w:right w:type="dxa" w:w="140"/>
            </w:tcMar>
          </w:tcPr>
          <w:p>
            <w:r>
              <w:rPr>
                <w:b/>
                <w:bCs/>
                <w:color w:val="1A365D"/>
                <w:sz w:val="22"/>
                <w:szCs w:val="22"/>
              </w:rPr>
              <w:t xml:space="preserve">Fits our 12-week window</w:t>
            </w:r>
          </w:p>
        </w:tc>
        <w:tc>
          <w:tcPr>
            <w:tcW w:type="dxa" w:w="88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c>
          <w:tcPr>
            <w:tcW w:type="dxa" w:w="88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c>
          <w:tcPr>
            <w:tcW w:type="dxa" w:w="88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c>
          <w:tcPr>
            <w:tcW w:type="dxa" w:w="88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c>
          <w:tcPr>
            <w:tcW w:type="dxa" w:w="88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c>
          <w:tcPr>
            <w:tcW w:type="dxa" w:w="88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c>
          <w:tcPr>
            <w:tcW w:type="dxa" w:w="88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r>
      <w:tr>
        <w:tc>
          <w:tcPr>
            <w:tcW w:type="dxa" w:w="3920"/>
            <w:tcBorders>
              <w:top w:val="single" w:color="B8C6D6" w:sz="4"/>
              <w:left w:val="single" w:color="B8C6D6" w:sz="4"/>
              <w:bottom w:val="single" w:color="B8C6D6" w:sz="4"/>
              <w:right w:val="single" w:color="B8C6D6" w:sz="4"/>
            </w:tcBorders>
            <w:shd w:fill="EAF1F8" w:val="clear"/>
            <w:tcMar>
              <w:top w:type="dxa" w:w="100"/>
              <w:left w:type="dxa" w:w="140"/>
              <w:bottom w:type="dxa" w:w="100"/>
              <w:right w:type="dxa" w:w="140"/>
            </w:tcMar>
          </w:tcPr>
          <w:p>
            <w:r>
              <w:rPr>
                <w:b/>
                <w:bCs/>
                <w:color w:val="1A365D"/>
                <w:sz w:val="22"/>
                <w:szCs w:val="22"/>
              </w:rPr>
              <w:t xml:space="preserve">Matches our capacity (volunteers, $, skills)</w:t>
            </w:r>
          </w:p>
        </w:tc>
        <w:tc>
          <w:tcPr>
            <w:tcW w:type="dxa" w:w="88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c>
          <w:tcPr>
            <w:tcW w:type="dxa" w:w="88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c>
          <w:tcPr>
            <w:tcW w:type="dxa" w:w="88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c>
          <w:tcPr>
            <w:tcW w:type="dxa" w:w="88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c>
          <w:tcPr>
            <w:tcW w:type="dxa" w:w="88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c>
          <w:tcPr>
            <w:tcW w:type="dxa" w:w="88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c>
          <w:tcPr>
            <w:tcW w:type="dxa" w:w="88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r>
      <w:tr>
        <w:tc>
          <w:tcPr>
            <w:tcW w:type="dxa" w:w="3920"/>
            <w:tcBorders>
              <w:top w:val="single" w:color="B8C6D6" w:sz="4"/>
              <w:left w:val="single" w:color="B8C6D6" w:sz="4"/>
              <w:bottom w:val="single" w:color="B8C6D6" w:sz="4"/>
              <w:right w:val="single" w:color="B8C6D6" w:sz="4"/>
            </w:tcBorders>
            <w:shd w:fill="EAF1F8" w:val="clear"/>
            <w:tcMar>
              <w:top w:type="dxa" w:w="100"/>
              <w:left w:type="dxa" w:w="140"/>
              <w:bottom w:type="dxa" w:w="100"/>
              <w:right w:type="dxa" w:w="140"/>
            </w:tcMar>
          </w:tcPr>
          <w:p>
            <w:r>
              <w:rPr>
                <w:b/>
                <w:bCs/>
                <w:color w:val="1A365D"/>
                <w:sz w:val="22"/>
                <w:szCs w:val="22"/>
              </w:rPr>
              <w:t xml:space="preserve">Most-impacted lead in fact, not symbol</w:t>
            </w:r>
          </w:p>
        </w:tc>
        <w:tc>
          <w:tcPr>
            <w:tcW w:type="dxa" w:w="88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c>
          <w:tcPr>
            <w:tcW w:type="dxa" w:w="88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c>
          <w:tcPr>
            <w:tcW w:type="dxa" w:w="88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c>
          <w:tcPr>
            <w:tcW w:type="dxa" w:w="88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c>
          <w:tcPr>
            <w:tcW w:type="dxa" w:w="88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c>
          <w:tcPr>
            <w:tcW w:type="dxa" w:w="88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c>
          <w:tcPr>
            <w:tcW w:type="dxa" w:w="88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r>
      <w:tr>
        <w:tc>
          <w:tcPr>
            <w:tcW w:type="dxa" w:w="3920"/>
            <w:tcBorders>
              <w:top w:val="single" w:color="B8C6D6" w:sz="4"/>
              <w:left w:val="single" w:color="B8C6D6" w:sz="4"/>
              <w:bottom w:val="single" w:color="B8C6D6" w:sz="4"/>
              <w:right w:val="single" w:color="B8C6D6" w:sz="4"/>
            </w:tcBorders>
            <w:shd w:fill="EAF1F8" w:val="clear"/>
            <w:tcMar>
              <w:top w:type="dxa" w:w="100"/>
              <w:left w:type="dxa" w:w="140"/>
              <w:bottom w:type="dxa" w:w="100"/>
              <w:right w:type="dxa" w:w="140"/>
            </w:tcMar>
          </w:tcPr>
          <w:p>
            <w:r>
              <w:rPr>
                <w:b/>
                <w:bCs/>
                <w:color w:val="1A365D"/>
                <w:sz w:val="22"/>
                <w:szCs w:val="22"/>
              </w:rPr>
              <w:t xml:space="preserve">Moves the GA VRA Act 2026 / map fight</w:t>
            </w:r>
          </w:p>
        </w:tc>
        <w:tc>
          <w:tcPr>
            <w:tcW w:type="dxa" w:w="88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c>
          <w:tcPr>
            <w:tcW w:type="dxa" w:w="88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c>
          <w:tcPr>
            <w:tcW w:type="dxa" w:w="88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c>
          <w:tcPr>
            <w:tcW w:type="dxa" w:w="88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c>
          <w:tcPr>
            <w:tcW w:type="dxa" w:w="88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c>
          <w:tcPr>
            <w:tcW w:type="dxa" w:w="88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c>
          <w:tcPr>
            <w:tcW w:type="dxa" w:w="88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r>
      <w:tr>
        <w:tc>
          <w:tcPr>
            <w:tcW w:type="dxa" w:w="3920"/>
            <w:tcBorders>
              <w:top w:val="single" w:color="B8C6D6" w:sz="4"/>
              <w:left w:val="single" w:color="B8C6D6" w:sz="4"/>
              <w:bottom w:val="single" w:color="B8C6D6" w:sz="4"/>
              <w:right w:val="single" w:color="B8C6D6" w:sz="4"/>
            </w:tcBorders>
            <w:shd w:fill="EAF1F8" w:val="clear"/>
            <w:tcMar>
              <w:top w:type="dxa" w:w="100"/>
              <w:left w:type="dxa" w:w="140"/>
              <w:bottom w:type="dxa" w:w="100"/>
              <w:right w:type="dxa" w:w="140"/>
            </w:tcMar>
          </w:tcPr>
          <w:p>
            <w:r>
              <w:rPr>
                <w:b/>
                <w:bCs/>
                <w:color w:val="1A365D"/>
                <w:sz w:val="22"/>
                <w:szCs w:val="22"/>
              </w:rPr>
              <w:t xml:space="preserve">Measurable outcomes we can name now</w:t>
            </w:r>
          </w:p>
        </w:tc>
        <w:tc>
          <w:tcPr>
            <w:tcW w:type="dxa" w:w="88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c>
          <w:tcPr>
            <w:tcW w:type="dxa" w:w="88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c>
          <w:tcPr>
            <w:tcW w:type="dxa" w:w="88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c>
          <w:tcPr>
            <w:tcW w:type="dxa" w:w="88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c>
          <w:tcPr>
            <w:tcW w:type="dxa" w:w="88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c>
          <w:tcPr>
            <w:tcW w:type="dxa" w:w="88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c>
          <w:tcPr>
            <w:tcW w:type="dxa" w:w="88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r>
      <w:tr>
        <w:tc>
          <w:tcPr>
            <w:tcW w:type="dxa" w:w="3920"/>
            <w:tcBorders>
              <w:top w:val="single" w:color="B8C6D6" w:sz="4"/>
              <w:left w:val="single" w:color="B8C6D6" w:sz="4"/>
              <w:bottom w:val="single" w:color="B8C6D6" w:sz="4"/>
              <w:right w:val="single" w:color="B8C6D6" w:sz="4"/>
            </w:tcBorders>
            <w:shd w:fill="EAF1F8" w:val="clear"/>
            <w:tcMar>
              <w:top w:type="dxa" w:w="100"/>
              <w:left w:type="dxa" w:w="140"/>
              <w:bottom w:type="dxa" w:w="100"/>
              <w:right w:type="dxa" w:w="140"/>
            </w:tcMar>
          </w:tcPr>
          <w:p>
            <w:r>
              <w:rPr>
                <w:b/>
                <w:bCs/>
                <w:color w:val="1A365D"/>
                <w:sz w:val="22"/>
                <w:szCs w:val="22"/>
              </w:rPr>
              <w:t xml:space="preserve">Acceptable risk and trade-offs</w:t>
            </w:r>
          </w:p>
        </w:tc>
        <w:tc>
          <w:tcPr>
            <w:tcW w:type="dxa" w:w="88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c>
          <w:tcPr>
            <w:tcW w:type="dxa" w:w="88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c>
          <w:tcPr>
            <w:tcW w:type="dxa" w:w="88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c>
          <w:tcPr>
            <w:tcW w:type="dxa" w:w="88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c>
          <w:tcPr>
            <w:tcW w:type="dxa" w:w="88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c>
          <w:tcPr>
            <w:tcW w:type="dxa" w:w="88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c>
          <w:tcPr>
            <w:tcW w:type="dxa" w:w="88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r>
      <w:tr>
        <w:tc>
          <w:tcPr>
            <w:tcW w:type="dxa" w:w="3920"/>
            <w:tcBorders>
              <w:top w:val="single" w:color="B8C6D6" w:sz="4"/>
              <w:left w:val="single" w:color="B8C6D6" w:sz="4"/>
              <w:bottom w:val="single" w:color="B8C6D6" w:sz="4"/>
              <w:right w:val="single" w:color="B8C6D6" w:sz="4"/>
            </w:tcBorders>
            <w:shd w:fill="3A78B8" w:val="clear"/>
            <w:tcMar>
              <w:top w:type="dxa" w:w="100"/>
              <w:left w:type="dxa" w:w="140"/>
              <w:bottom w:type="dxa" w:w="100"/>
              <w:right w:type="dxa" w:w="140"/>
            </w:tcMar>
          </w:tcPr>
          <w:p>
            <w:r>
              <w:rPr>
                <w:b/>
                <w:bCs/>
                <w:color w:val="FFFFFF"/>
                <w:sz w:val="22"/>
                <w:szCs w:val="22"/>
              </w:rPr>
              <w:t xml:space="preserve">Total (sum)</w:t>
            </w:r>
          </w:p>
        </w:tc>
        <w:tc>
          <w:tcPr>
            <w:tcW w:type="dxa" w:w="88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c>
          <w:tcPr>
            <w:tcW w:type="dxa" w:w="88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c>
          <w:tcPr>
            <w:tcW w:type="dxa" w:w="88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c>
          <w:tcPr>
            <w:tcW w:type="dxa" w:w="88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c>
          <w:tcPr>
            <w:tcW w:type="dxa" w:w="88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c>
          <w:tcPr>
            <w:tcW w:type="dxa" w:w="88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c>
          <w:tcPr>
            <w:tcW w:type="dxa" w:w="88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 </w:t>
            </w:r>
          </w:p>
        </w:tc>
      </w:tr>
    </w:tbl>
    <w:p>
      <w:pPr>
        <w:spacing w:after="240"/>
      </w:pPr>
    </w:p>
    <w:p>
      <w:pPr>
        <w:pStyle w:val="Heading1"/>
      </w:pPr>
      <w:r>
        <w:t xml:space="preserve">Step 2. Surface the dissent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gridSpan w:val="1"/>
            <w:tcBorders>
              <w:top w:val="single" w:color="B8C6D6" w:sz="4"/>
              <w:left w:val="single" w:color="B8C6D6" w:sz="4"/>
              <w:bottom w:val="single" w:color="B8C6D6" w:sz="4"/>
              <w:right w:val="single" w:color="B8C6D6" w:sz="4"/>
            </w:tcBorders>
            <w:shd w:fill="B5293E" w:val="clear"/>
            <w:tcMar>
              <w:top w:type="dxa" w:w="120"/>
              <w:left w:type="dxa" w:w="180"/>
              <w:bottom w:type="dxa" w:w="120"/>
              <w:right w:type="dxa" w:w="180"/>
            </w:tcMar>
          </w:tcPr>
          <w:p>
            <w:r>
              <w:rPr>
                <w:rFonts w:ascii="Calibri" w:cs="Calibri" w:eastAsia="Calibri" w:hAnsi="Calibri"/>
                <w:b/>
                <w:bCs/>
                <w:color w:val="FFFFFF"/>
                <w:sz w:val="24"/>
                <w:szCs w:val="24"/>
              </w:rPr>
              <w:t xml:space="preserve">SURFACE THE DISSENT (do not skip this)</w:t>
            </w:r>
          </w:p>
        </w:tc>
      </w:tr>
      <w:tr>
        <w:tc>
          <w:tcPr>
            <w:tcW w:type="dxa" w:w="10080"/>
            <w:tcBorders>
              <w:top w:val="single" w:color="B8C6D6" w:sz="4"/>
              <w:left w:val="single" w:color="B8C6D6" w:sz="4"/>
              <w:bottom w:val="single" w:color="B8C6D6" w:sz="4"/>
              <w:right w:val="single" w:color="B8C6D6" w:sz="4"/>
            </w:tcBorders>
            <w:shd w:fill="EAF1F8" w:val="clear"/>
            <w:tcMar>
              <w:top w:type="dxa" w:w="100"/>
              <w:left w:type="dxa" w:w="140"/>
              <w:bottom w:type="dxa" w:w="100"/>
              <w:right w:type="dxa" w:w="140"/>
            </w:tcMar>
          </w:tcPr>
          <w:p>
            <w:r>
              <w:rPr>
                <w:b/>
                <w:bCs/>
                <w:color w:val="1A365D"/>
                <w:sz w:val="22"/>
                <w:szCs w:val="22"/>
              </w:rPr>
              <w:t xml:space="preserve">Who in the room is least excited about the top-scoring theory? Why? Write their concern in their own words.</w:t>
            </w:r>
          </w:p>
        </w:tc>
      </w:tr>
      <w:tr>
        <w:tc>
          <w:tcPr>
            <w:tcW w:type="dxa" w:w="1008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e.g., “I’m worried Alinsky-style accountability sessions will scare off the church seniors who already do not feel safe at the Capitol. We promised them this would be different.” (Pastor J. Reed)</w:t>
            </w:r>
          </w:p>
        </w:tc>
      </w:tr>
      <w:tr>
        <w:tc>
          <w:tcPr>
            <w:tcW w:type="dxa" w:w="10080"/>
            <w:tcBorders>
              <w:top w:val="single" w:color="B8C6D6" w:sz="4"/>
              <w:left w:val="single" w:color="B8C6D6" w:sz="4"/>
              <w:bottom w:val="single" w:color="B8C6D6" w:sz="4"/>
              <w:right w:val="single" w:color="B8C6D6" w:sz="4"/>
            </w:tcBorders>
            <w:shd w:fill="EAF1F8" w:val="clear"/>
            <w:tcMar>
              <w:top w:type="dxa" w:w="100"/>
              <w:left w:type="dxa" w:w="140"/>
              <w:bottom w:type="dxa" w:w="100"/>
              <w:right w:type="dxa" w:w="140"/>
            </w:tcMar>
          </w:tcPr>
          <w:p>
            <w:r>
              <w:rPr>
                <w:b/>
                <w:bCs/>
                <w:color w:val="1A365D"/>
                <w:sz w:val="22"/>
                <w:szCs w:val="22"/>
              </w:rPr>
              <w:t xml:space="preserve">What change to the plan would make it a yes for them?</w:t>
            </w:r>
          </w:p>
        </w:tc>
      </w:tr>
      <w:tr>
        <w:tc>
          <w:tcPr>
            <w:tcW w:type="dxa" w:w="1008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Capture the specific modification, not a general reassurance.</w:t>
            </w:r>
          </w:p>
        </w:tc>
      </w:tr>
      <w:tr>
        <w:tc>
          <w:tcPr>
            <w:tcW w:type="dxa" w:w="10080"/>
            <w:tcBorders>
              <w:top w:val="single" w:color="B8C6D6" w:sz="4"/>
              <w:left w:val="single" w:color="B8C6D6" w:sz="4"/>
              <w:bottom w:val="single" w:color="B8C6D6" w:sz="4"/>
              <w:right w:val="single" w:color="B8C6D6" w:sz="4"/>
            </w:tcBorders>
            <w:shd w:fill="EAF1F8" w:val="clear"/>
            <w:tcMar>
              <w:top w:type="dxa" w:w="100"/>
              <w:left w:type="dxa" w:w="140"/>
              <w:bottom w:type="dxa" w:w="100"/>
              <w:right w:type="dxa" w:w="140"/>
            </w:tcMar>
          </w:tcPr>
          <w:p>
            <w:r>
              <w:rPr>
                <w:b/>
                <w:bCs/>
                <w:color w:val="1A365D"/>
                <w:sz w:val="22"/>
                <w:szCs w:val="22"/>
              </w:rPr>
              <w:t xml:space="preserve">Most-impacted check: do the people most affected by racialized maps in this county say this is the right theory?</w:t>
            </w:r>
          </w:p>
        </w:tc>
      </w:tr>
      <w:tr>
        <w:tc>
          <w:tcPr>
            <w:tcW w:type="dxa" w:w="1008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Name the people, not just the demographic. If they are not in the room, pause and bring them in before deciding.</w:t>
            </w:r>
          </w:p>
        </w:tc>
      </w:tr>
    </w:tbl>
    <w:p>
      <w:pPr>
        <w:spacing w:after="240"/>
      </w:pPr>
    </w:p>
    <w:p>
      <w:pPr>
        <w:pStyle w:val="Heading1"/>
      </w:pPr>
      <w:r>
        <w:t xml:space="preserve">Step 3. Decide collectively</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gridSpan w:val="1"/>
            <w:tcBorders>
              <w:top w:val="single" w:color="B8C6D6" w:sz="4"/>
              <w:left w:val="single" w:color="B8C6D6" w:sz="4"/>
              <w:bottom w:val="single" w:color="B8C6D6" w:sz="4"/>
              <w:right w:val="single" w:color="B8C6D6" w:sz="4"/>
            </w:tcBorders>
            <w:shd w:fill="1F4E79" w:val="clear"/>
            <w:tcMar>
              <w:top w:type="dxa" w:w="120"/>
              <w:left w:type="dxa" w:w="180"/>
              <w:bottom w:type="dxa" w:w="120"/>
              <w:right w:type="dxa" w:w="180"/>
            </w:tcMar>
          </w:tcPr>
          <w:p>
            <w:r>
              <w:rPr>
                <w:rFonts w:ascii="Calibri" w:cs="Calibri" w:eastAsia="Calibri" w:hAnsi="Calibri"/>
                <w:b/>
                <w:bCs/>
                <w:color w:val="FFFFFF"/>
                <w:sz w:val="24"/>
                <w:szCs w:val="24"/>
              </w:rPr>
              <w:t xml:space="preserve">OUR COLLECTIVE DECISION</w:t>
            </w:r>
          </w:p>
        </w:tc>
      </w:tr>
      <w:tr>
        <w:tc>
          <w:tcPr>
            <w:tcW w:type="dxa" w:w="10080"/>
            <w:tcBorders>
              <w:top w:val="single" w:color="B8C6D6" w:sz="4"/>
              <w:left w:val="single" w:color="B8C6D6" w:sz="4"/>
              <w:bottom w:val="single" w:color="B8C6D6" w:sz="4"/>
              <w:right w:val="single" w:color="B8C6D6" w:sz="4"/>
            </w:tcBorders>
            <w:shd w:fill="EAF1F8" w:val="clear"/>
            <w:tcMar>
              <w:top w:type="dxa" w:w="100"/>
              <w:left w:type="dxa" w:w="140"/>
              <w:bottom w:type="dxa" w:w="100"/>
              <w:right w:type="dxa" w:w="140"/>
            </w:tcMar>
          </w:tcPr>
          <w:p>
            <w:r>
              <w:rPr>
                <w:b/>
                <w:bCs/>
                <w:color w:val="1A365D"/>
                <w:sz w:val="22"/>
                <w:szCs w:val="22"/>
              </w:rPr>
              <w:t xml:space="preserve">Primary theory we will use to organize our county town halls</w:t>
            </w:r>
          </w:p>
        </w:tc>
      </w:tr>
      <w:tr>
        <w:tc>
          <w:tcPr>
            <w:tcW w:type="dxa" w:w="1008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e.g., Public Narrative Organizing as the spine; distributed/digital tools to scale across counties.</w:t>
            </w:r>
          </w:p>
        </w:tc>
      </w:tr>
      <w:tr>
        <w:tc>
          <w:tcPr>
            <w:tcW w:type="dxa" w:w="10080"/>
            <w:tcBorders>
              <w:top w:val="single" w:color="B8C6D6" w:sz="4"/>
              <w:left w:val="single" w:color="B8C6D6" w:sz="4"/>
              <w:bottom w:val="single" w:color="B8C6D6" w:sz="4"/>
              <w:right w:val="single" w:color="B8C6D6" w:sz="4"/>
            </w:tcBorders>
            <w:shd w:fill="EAF1F8" w:val="clear"/>
            <w:tcMar>
              <w:top w:type="dxa" w:w="100"/>
              <w:left w:type="dxa" w:w="140"/>
              <w:bottom w:type="dxa" w:w="100"/>
              <w:right w:type="dxa" w:w="140"/>
            </w:tcMar>
          </w:tcPr>
          <w:p>
            <w:r>
              <w:rPr>
                <w:b/>
                <w:bCs/>
                <w:color w:val="1A365D"/>
                <w:sz w:val="22"/>
                <w:szCs w:val="22"/>
              </w:rPr>
              <w:t xml:space="preserve">Secondary theory we will braid in (and where)</w:t>
            </w:r>
          </w:p>
        </w:tc>
      </w:tr>
      <w:tr>
        <w:tc>
          <w:tcPr>
            <w:tcW w:type="dxa" w:w="1008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e.g., Power-based accountability session as the culminating moment in week 10; mutual aid pods host the venues.</w:t>
            </w:r>
          </w:p>
        </w:tc>
      </w:tr>
      <w:tr>
        <w:tc>
          <w:tcPr>
            <w:tcW w:type="dxa" w:w="10080"/>
            <w:tcBorders>
              <w:top w:val="single" w:color="B8C6D6" w:sz="4"/>
              <w:left w:val="single" w:color="B8C6D6" w:sz="4"/>
              <w:bottom w:val="single" w:color="B8C6D6" w:sz="4"/>
              <w:right w:val="single" w:color="B8C6D6" w:sz="4"/>
            </w:tcBorders>
            <w:shd w:fill="EAF1F8" w:val="clear"/>
            <w:tcMar>
              <w:top w:type="dxa" w:w="100"/>
              <w:left w:type="dxa" w:w="140"/>
              <w:bottom w:type="dxa" w:w="100"/>
              <w:right w:type="dxa" w:w="140"/>
            </w:tcMar>
          </w:tcPr>
          <w:p>
            <w:r>
              <w:rPr>
                <w:b/>
                <w:bCs/>
                <w:color w:val="1A365D"/>
                <w:sz w:val="22"/>
                <w:szCs w:val="22"/>
              </w:rPr>
              <w:t xml:space="preserve">Posture: are we choosing transformational or transactional? How will we know?</w:t>
            </w:r>
          </w:p>
        </w:tc>
      </w:tr>
      <w:tr>
        <w:tc>
          <w:tcPr>
            <w:tcW w:type="dxa" w:w="1008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Name a measurable: e.g., “At least 3 new constituent leaders in each county can run a 1:1 by week 8.”</w:t>
            </w:r>
          </w:p>
        </w:tc>
      </w:tr>
      <w:tr>
        <w:tc>
          <w:tcPr>
            <w:tcW w:type="dxa" w:w="10080"/>
            <w:tcBorders>
              <w:top w:val="single" w:color="B8C6D6" w:sz="4"/>
              <w:left w:val="single" w:color="B8C6D6" w:sz="4"/>
              <w:bottom w:val="single" w:color="B8C6D6" w:sz="4"/>
              <w:right w:val="single" w:color="B8C6D6" w:sz="4"/>
            </w:tcBorders>
            <w:shd w:fill="EAF1F8" w:val="clear"/>
            <w:tcMar>
              <w:top w:type="dxa" w:w="100"/>
              <w:left w:type="dxa" w:w="140"/>
              <w:bottom w:type="dxa" w:w="100"/>
              <w:right w:type="dxa" w:w="140"/>
            </w:tcMar>
          </w:tcPr>
          <w:p>
            <w:r>
              <w:rPr>
                <w:b/>
                <w:bCs/>
                <w:color w:val="1A365D"/>
                <w:sz w:val="22"/>
                <w:szCs w:val="22"/>
              </w:rPr>
              <w:t xml:space="preserve">What we are explicitly NOT doing (so the plan stays focused)</w:t>
            </w:r>
          </w:p>
        </w:tc>
      </w:tr>
      <w:tr>
        <w:tc>
          <w:tcPr>
            <w:tcW w:type="dxa" w:w="1008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e.g., We are not running a deep canvass program this cycle; we will pilot one in 2027 with two counties.</w:t>
            </w:r>
          </w:p>
        </w:tc>
      </w:tr>
      <w:tr>
        <w:tc>
          <w:tcPr>
            <w:tcW w:type="dxa" w:w="10080"/>
            <w:tcBorders>
              <w:top w:val="single" w:color="B8C6D6" w:sz="4"/>
              <w:left w:val="single" w:color="B8C6D6" w:sz="4"/>
              <w:bottom w:val="single" w:color="B8C6D6" w:sz="4"/>
              <w:right w:val="single" w:color="B8C6D6" w:sz="4"/>
            </w:tcBorders>
            <w:shd w:fill="EAF1F8" w:val="clear"/>
            <w:tcMar>
              <w:top w:type="dxa" w:w="100"/>
              <w:left w:type="dxa" w:w="140"/>
              <w:bottom w:type="dxa" w:w="100"/>
              <w:right w:type="dxa" w:w="140"/>
            </w:tcMar>
          </w:tcPr>
          <w:p>
            <w:r>
              <w:rPr>
                <w:b/>
                <w:bCs/>
                <w:color w:val="1A365D"/>
                <w:sz w:val="22"/>
                <w:szCs w:val="22"/>
              </w:rPr>
              <w:t xml:space="preserve">Repair owed: if our last campaign caused harm, name it and what we will do differently</w:t>
            </w:r>
          </w:p>
        </w:tc>
      </w:tr>
      <w:tr>
        <w:tc>
          <w:tcPr>
            <w:tcW w:type="dxa" w:w="10080"/>
            <w:tcBorders>
              <w:top w:val="single" w:color="B8C6D6" w:sz="4"/>
              <w:left w:val="single" w:color="B8C6D6" w:sz="4"/>
              <w:bottom w:val="single" w:color="B8C6D6" w:sz="4"/>
              <w:right w:val="single" w:color="B8C6D6" w:sz="4"/>
            </w:tcBorders>
            <w:shd w:fill="F0F6FC" w:val="clear"/>
            <w:tcMar>
              <w:top w:type="dxa" w:w="140"/>
              <w:left w:type="dxa" w:w="140"/>
              <w:bottom w:type="dxa" w:w="140"/>
              <w:right w:type="dxa" w:w="140"/>
            </w:tcMar>
          </w:tcPr>
          <w:p>
            <w:r>
              <w:rPr>
                <w:i/>
                <w:iCs/>
                <w:color w:val="4B5E73"/>
                <w:sz w:val="20"/>
                <w:szCs w:val="20"/>
              </w:rPr>
              <w:t xml:space="preserve">Be specific. Generic apologies are not repair.</w:t>
            </w:r>
          </w:p>
        </w:tc>
      </w:tr>
    </w:tbl>
    <w:p>
      <w:pPr>
        <w:spacing w:after="240"/>
      </w:pP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8C6D6" w:sz="4"/>
              <w:left w:val="single" w:color="B8C6D6" w:sz="4"/>
              <w:bottom w:val="single" w:color="B8C6D6" w:sz="4"/>
              <w:right w:val="single" w:color="B8C6D6" w:sz="4"/>
            </w:tcBorders>
            <w:shd w:fill="EAF1F8" w:val="clear"/>
            <w:tcMar>
              <w:top w:type="dxa" w:w="200"/>
              <w:left w:type="dxa" w:w="220"/>
              <w:bottom w:type="dxa" w:w="200"/>
              <w:right w:type="dxa" w:w="220"/>
            </w:tcMar>
          </w:tcPr>
          <w:p>
            <w:r>
              <w:rPr>
                <w:b/>
                <w:bCs/>
                <w:color w:val="1A365D"/>
              </w:rPr>
              <w:t xml:space="preserve">Decision quality check.  </w:t>
            </w:r>
          </w:p>
          <w:p>
            <w:r>
              <w:rPr>
                <w:sz w:val="22"/>
                <w:szCs w:val="22"/>
              </w:rPr>
              <w:t xml:space="preserve">Before you adjourn: (1) Did the most-impacted people in this county shape the choice? (2) Was at least one dissent named by name? (3) Can each person in the room say what they are responsible for in the next 7 days? If any answer is no, the decision is not yet ready. Schedule one more meeting.</w:t>
            </w:r>
          </w:p>
        </w:tc>
      </w:tr>
    </w:tbl>
    <w:sectPr>
      <w:footerReference w:type="default" r:id="rId7"/>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4B5E73"/>
        <w:sz w:val="16"/>
        <w:szCs w:val="16"/>
      </w:rPr>
      <w:t xml:space="preserve">Theory Selection Worksheet  ·  </w:t>
    </w:r>
    <w:r>
      <w:rPr>
        <w:color w:val="4B5E73"/>
        <w:sz w:val="16"/>
        <w:szCs w:val="16"/>
      </w:rPr>
      <w:t xml:space="preserve">Datos Lab  ·  GA County Town Halls 2026  ·  Page </w:t>
    </w:r>
    <w:r>
      <w:rPr>
        <w:color w:val="4B5E73"/>
        <w:sz w:val="16"/>
        <w:szCs w:val="16"/>
      </w:rPr>
      <w:fldChar w:fldCharType="begin"/>
      <w:instrText xml:space="preserve">PAGE</w:instrText>
      <w:fldChar w:fldCharType="separate"/>
      <w:fldChar w:fldCharType="end"/>
    </w:r>
    <w:r>
      <w:rPr>
        <w:color w:val="4B5E73"/>
        <w:sz w:val="16"/>
        <w:szCs w:val="16"/>
      </w:rPr>
      <w:t xml:space="preserve"> of </w:t>
    </w:r>
    <w:r>
      <w:rPr>
        <w:color w:val="4B5E73"/>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70"/>
      </w:pPr>
    </w:lvl>
    <w:lvl w:ilvl="1" w15:tentative="1">
      <w:start w:val="1"/>
      <w:numFmt w:val="bullet"/>
      <w:lvlText w:val="◦"/>
      <w:lvlJc w:val="left"/>
      <w:pPr>
        <w:ind w:left="1080" w:hanging="270"/>
      </w:pPr>
    </w:lvl>
  </w:abstractNum>
  <w:abstractNum w:abstractNumId="3" w15:restartNumberingAfterBreak="0">
    <w:multiLevelType w:val="hybridMultilevel"/>
    <w:lvl w:ilvl="0" w15:tentative="1">
      <w:start w:val="1"/>
      <w:numFmt w:val="decimal"/>
      <w:lvlText w:val="%1."/>
      <w:lvlJc w:val="left"/>
      <w:pPr>
        <w:ind w:left="540" w:hanging="360"/>
      </w:pPr>
    </w:lvl>
  </w:abstractNum>
  <w:abstractNum w:abstractNumId="4" w15:restartNumberingAfterBreak="0">
    <w:multiLevelType w:val="hybridMultilevel"/>
    <w:lvl w:ilvl="0" w15:tentative="1">
      <w:start w:val="1"/>
      <w:numFmt w:val="bullet"/>
      <w:lvlText w:val="☐"/>
      <w:lvlJc w:val="left"/>
      <w:pPr>
        <w:ind w:left="54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qFormat/>
    <w:pPr>
      <w:spacing w:after="120" w:before="0"/>
    </w:pPr>
    <w:rPr>
      <w:rFonts w:ascii="Calibri" w:cs="Calibri" w:eastAsia="Calibri" w:hAnsi="Calibri"/>
      <w:b/>
      <w:bCs/>
      <w:color w:val="1F4E79"/>
      <w:sz w:val="56"/>
      <w:szCs w:val="56"/>
    </w:rPr>
  </w:style>
  <w:style w:type="paragraph" w:styleId="Subtitle">
    <w:name w:val="Subtitle"/>
    <w:basedOn w:val="Normal"/>
    <w:next w:val="Normal"/>
    <w:pPr>
      <w:spacing w:after="240" w:before="0"/>
    </w:pPr>
    <w:rPr>
      <w:rFonts w:ascii="Calibri" w:cs="Calibri" w:eastAsia="Calibri" w:hAnsi="Calibri"/>
      <w:i/>
      <w:iCs/>
      <w:color w:val="4B5E73"/>
      <w:sz w:val="22"/>
      <w:szCs w:val="22"/>
    </w:rPr>
  </w:style>
  <w:style w:type="paragraph" w:styleId="Heading1">
    <w:name w:val="Heading 1"/>
    <w:basedOn w:val="Normal"/>
    <w:next w:val="Normal"/>
    <w:qFormat/>
    <w:pPr>
      <w:spacing w:after="120" w:before="360"/>
      <w:outlineLvl w:val="0"/>
    </w:pPr>
    <w:rPr>
      <w:rFonts w:ascii="Calibri" w:cs="Calibri" w:eastAsia="Calibri" w:hAnsi="Calibri"/>
      <w:b/>
      <w:bCs/>
      <w:color w:val="1A365D"/>
      <w:sz w:val="32"/>
      <w:szCs w:val="32"/>
    </w:rPr>
  </w:style>
  <w:style w:type="paragraph" w:styleId="Heading2">
    <w:name w:val="Heading 2"/>
    <w:basedOn w:val="Normal"/>
    <w:next w:val="Normal"/>
    <w:qFormat/>
    <w:pPr>
      <w:spacing w:after="80" w:before="240"/>
      <w:outlineLvl w:val="1"/>
    </w:pPr>
    <w:rPr>
      <w:rFonts w:ascii="Calibri" w:cs="Calibri" w:eastAsia="Calibri" w:hAnsi="Calibri"/>
      <w:b/>
      <w:bCs/>
      <w:color w:val="1F4E79"/>
      <w:sz w:val="26"/>
      <w:szCs w:val="26"/>
    </w:rPr>
  </w:style>
  <w:style w:type="paragraph" w:styleId="Heading3">
    <w:name w:val="Heading 3"/>
    <w:basedOn w:val="Normal"/>
    <w:next w:val="Normal"/>
    <w:qFormat/>
    <w:pPr>
      <w:spacing w:after="60" w:before="160"/>
      <w:outlineLvl w:val="2"/>
    </w:pPr>
    <w:rPr>
      <w:rFonts w:ascii="Calibri" w:cs="Calibri" w:eastAsia="Calibri" w:hAnsi="Calibri"/>
      <w:b/>
      <w:bCs/>
      <w:color w:val="1F2937"/>
      <w:sz w:val="22"/>
      <w:szCs w:val="22"/>
    </w:rPr>
  </w:style>
  <w:style w:type="paragraph" w:styleId="Caption">
    <w:name w:val="Caption"/>
    <w:basedOn w:val="Normal"/>
    <w:next w:val="Normal"/>
    <w:pPr>
      <w:spacing w:after="80" w:before="0"/>
    </w:pPr>
    <w:rPr>
      <w:rFonts w:ascii="Calibri" w:cs="Calibri" w:eastAsia="Calibri" w:hAnsi="Calibri"/>
      <w:i/>
      <w:iCs/>
      <w:color w:val="4B5E73"/>
      <w:sz w:val="18"/>
      <w:szCs w:val="18"/>
    </w:rPr>
  </w:style>
  <w:style w:type="paragraph" w:styleId="Quote">
    <w:name w:val="Quote"/>
    <w:basedOn w:val="Normal"/>
    <w:next w:val="Normal"/>
    <w:pPr>
      <w:spacing w:after="120" w:before="120"/>
      <w:ind w:left="360"/>
    </w:pPr>
    <w:rPr>
      <w:rFonts w:ascii="Calibri" w:cs="Calibri" w:eastAsia="Calibri" w:hAnsi="Calibri"/>
      <w:i/>
      <w:iCs/>
      <w:color w:val="1F2937"/>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2026-05-02T14:08:19.587Z</dcterms:created>
  <dcterms:modified xsi:type="dcterms:W3CDTF">2026-05-02T14:08:19.587Z</dcterms:modified>
</cp:coreProperties>
</file>

<file path=docProps/custom.xml><?xml version="1.0" encoding="utf-8"?>
<Properties xmlns="http://schemas.openxmlformats.org/officeDocument/2006/custom-properties" xmlns:vt="http://schemas.openxmlformats.org/officeDocument/2006/docPropsVTypes"/>
</file>