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 w:before="60"/>
      </w:pPr>
      <w:r>
        <w:rPr>
          <w:rFonts w:ascii="Calibri" w:cs="Calibri" w:eastAsia="Calibri" w:hAnsi="Calibri"/>
          <w:b/>
          <w:bCs/>
          <w:color w:val="6B4FA8"/>
          <w:spacing w:val="80"/>
          <w:sz w:val="18"/>
          <w:szCs w:val="18"/>
        </w:rPr>
        <w:t xml:space="preserve">SHAPES &amp; NEURODIVERSITY</w:t>
      </w:r>
    </w:p>
    <w:p>
      <w:pPr>
        <w:spacing w:after="80" w:before="0"/>
      </w:pPr>
      <w:r>
        <w:rPr>
          <w:rFonts w:ascii="Calibri" w:cs="Calibri" w:eastAsia="Calibri" w:hAnsi="Calibri"/>
          <w:b/>
          <w:bCs/>
          <w:color w:val="4D3880"/>
          <w:sz w:val="40"/>
          <w:szCs w:val="40"/>
        </w:rPr>
        <w:t xml:space="preserve">Self-Reflection Worksheet</w:t>
      </w:r>
    </w:p>
    <w:p>
      <w:pPr>
        <w:spacing w:after="160" w:before="0"/>
      </w:pPr>
      <w:r>
        <w:rPr>
          <w:rFonts w:ascii="Calibri" w:cs="Calibri" w:eastAsia="Calibri" w:hAnsi="Calibri"/>
          <w:color w:val="28251D"/>
          <w:sz w:val="18"/>
          <w:szCs w:val="18"/>
        </w:rPr>
        <w:t>After you take the shapes self-assessment in lesson 1.5, use this page to translate your result into how you actually show up on your team. The goal is not to score yourself; it is to name what your shape brings, what it costs your teammates (including, often most visibly, autistic colleagues), and one thing you will do differently this month.</w:t>
      </w:r>
    </w:p>
    <w:p>
      <w:pPr>
        <w:spacing w:after="40" w:before="0"/>
      </w:pPr>
      <w:r>
        <w:rPr>
          <w:rFonts w:ascii="Calibri" w:cs="Calibri" w:eastAsia="Calibri" w:hAnsi="Calibri"/>
          <w:b/>
          <w:bCs/>
          <w:color w:val="6B4FA8"/>
          <w:spacing w:val="40"/>
          <w:sz w:val="16"/>
          <w:szCs w:val="16"/>
        </w:rPr>
        <w:t xml:space="preserve">YOUR SHAPE PROFILE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6B4FA8"/>
                <w:sz w:val="14"/>
                <w:szCs w:val="14"/>
              </w:rPr>
              <w:t xml:space="preserve">PRIMARY SHAPE</w:t>
            </w:r>
          </w:p>
          <w:p>
            <w:pPr>
              <w:pBdr>
                <w:bottom w:val="single" w:color="6B4FA8" w:sz="6" w:space="1"/>
              </w:pBdr>
              <w:spacing w:after="0" w:before="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6B4FA8"/>
                <w:sz w:val="14"/>
                <w:szCs w:val="14"/>
              </w:rPr>
              <w:t xml:space="preserve">SECONDARY SHAPE</w:t>
            </w:r>
          </w:p>
          <w:p>
            <w:pPr>
              <w:pBdr>
                <w:bottom w:val="single" w:color="6B4FA8" w:sz="6" w:space="1"/>
              </w:pBdr>
              <w:spacing w:after="0" w:before="0"/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20" w:before="0"/>
            </w:pPr>
            <w:r>
              <w:rPr>
                <w:rFonts w:ascii="Calibri" w:cs="Calibri" w:eastAsia="Calibri" w:hAnsi="Calibri"/>
                <w:b/>
                <w:bCs/>
                <w:color w:val="6B4FA8"/>
                <w:sz w:val="14"/>
                <w:szCs w:val="14"/>
              </w:rPr>
              <w:t xml:space="preserve">DATE TAKEN</w:t>
            </w:r>
          </w:p>
          <w:p>
            <w:pPr>
              <w:pBdr>
                <w:bottom w:val="single" w:color="6B4FA8" w:sz="6" w:space="1"/>
              </w:pBdr>
              <w:spacing w:after="0" w:before="0"/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>
      <w:pPr>
        <w:spacing w:after="0" w:before="120"/>
      </w:pPr>
      <w:r>
        <w:rPr>
          <w:sz w:val="4"/>
          <w:szCs w:val="4"/>
        </w:rPr>
        <w:t xml:space="preserve"> </w:t>
      </w:r>
    </w:p>
    <w:p>
      <w:pPr>
        <w:spacing w:after="40" w:before="0"/>
      </w:pPr>
      <w:r>
        <w:rPr>
          <w:rFonts w:ascii="Calibri" w:cs="Calibri" w:eastAsia="Calibri" w:hAnsi="Calibri"/>
          <w:b/>
          <w:bCs/>
          <w:color w:val="6B4FA8"/>
          <w:spacing w:val="40"/>
          <w:sz w:val="16"/>
          <w:szCs w:val="16"/>
        </w:rPr>
        <w:t>QUICK REFERENCE: SHAPE GIFTS AND WATCH-OUTS ON A NEURODIVERSE TEAM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20"/>
        <w:gridCol w:w="2720"/>
        <w:gridCol w:w="2720"/>
        <w:gridCol w:w="2720"/>
      </w:tblGrid>
      <w:tr>
        <w:trPr>
          <w:tblHeader/>
        </w:trPr>
        <w:tc>
          <w:tcPr>
            <w:tcW w:type="dxa" w:w="1920"/>
            <w:tcBorders>
              <w:top w:val="single" w:color="D9CFE5" w:sz="4"/>
              <w:left w:val="single" w:color="D9CFE5" w:sz="4"/>
              <w:bottom w:val="single" w:color="D9CFE5" w:sz="4"/>
              <w:right w:val="single" w:color="D9CFE5" w:sz="4"/>
            </w:tcBorders>
            <w:shd w:fill="6B4FA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Shape</w:t>
            </w:r>
          </w:p>
        </w:tc>
        <w:tc>
          <w:tcPr>
            <w:tcW w:type="dxa" w:w="2720"/>
            <w:tcBorders>
              <w:top w:val="single" w:color="D9CFE5" w:sz="4"/>
              <w:left w:val="single" w:color="D9CFE5" w:sz="4"/>
              <w:bottom w:val="single" w:color="D9CFE5" w:sz="4"/>
              <w:right w:val="single" w:color="D9CFE5" w:sz="4"/>
            </w:tcBorders>
            <w:shd w:fill="6B4FA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Neurodiversity gift</w:t>
            </w:r>
          </w:p>
        </w:tc>
        <w:tc>
          <w:tcPr>
            <w:tcW w:type="dxa" w:w="2720"/>
            <w:tcBorders>
              <w:top w:val="single" w:color="D9CFE5" w:sz="4"/>
              <w:left w:val="single" w:color="D9CFE5" w:sz="4"/>
              <w:bottom w:val="single" w:color="D9CFE5" w:sz="4"/>
              <w:right w:val="single" w:color="D9CFE5" w:sz="4"/>
            </w:tcBorders>
            <w:shd w:fill="6B4FA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Watch-out</w:t>
            </w:r>
          </w:p>
        </w:tc>
        <w:tc>
          <w:tcPr>
            <w:tcW w:type="dxa" w:w="2720"/>
            <w:tcBorders>
              <w:top w:val="single" w:color="D9CFE5" w:sz="4"/>
              <w:left w:val="single" w:color="D9CFE5" w:sz="4"/>
              <w:bottom w:val="single" w:color="D9CFE5" w:sz="4"/>
              <w:right w:val="single" w:color="D9CFE5" w:sz="4"/>
            </w:tcBorders>
            <w:shd w:fill="6B4FA8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Sounds like me?</w:t>
            </w:r>
          </w:p>
        </w:tc>
      </w:tr>
      <w:tr>
        <w:tc>
          <w:tcPr>
            <w:tcW w:type="dxa" w:w="1920"/>
            <w:tcBorders>
              <w:top w:val="single" w:color="D9CFE5" w:sz="4"/>
              <w:left w:val="single" w:color="D9CFE5" w:sz="4"/>
              <w:bottom w:val="single" w:color="D9CFE5" w:sz="4"/>
              <w:right w:val="single" w:color="D9CFE5" w:sz="4"/>
            </w:tcBorders>
            <w:shd w:fill="F5EF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b/>
                <w:bCs/>
                <w:color w:val="4D3880"/>
                <w:sz w:val="22"/>
                <w:szCs w:val="22"/>
              </w:rPr>
              <w:t xml:space="preserve">■  Square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7A7974"/>
                <w:sz w:val="16"/>
                <w:szCs w:val="16"/>
              </w:rPr>
              <w:t xml:space="preserve">Steady Builder</w:t>
            </w:r>
          </w:p>
        </w:tc>
        <w:tc>
          <w:tcPr>
            <w:tcW w:type="dxa" w:w="2720"/>
            <w:tcBorders>
              <w:top w:val="single" w:color="D9CFE5" w:sz="4"/>
              <w:left w:val="single" w:color="D9CFE5" w:sz="4"/>
              <w:bottom w:val="single" w:color="D9CFE5" w:sz="4"/>
              <w:right w:val="single" w:color="D9CFE5" w:sz="4"/>
            </w:tcBorders>
            <w:shd w:fill="F5EF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8251D"/>
                <w:sz w:val="18"/>
                <w:szCs w:val="18"/>
              </w:rPr>
              <w:t xml:space="preserve">Process and documentation: the manager who actually writes down expectations.</w:t>
            </w:r>
          </w:p>
        </w:tc>
        <w:tc>
          <w:tcPr>
            <w:tcW w:type="dxa" w:w="2720"/>
            <w:tcBorders>
              <w:top w:val="single" w:color="D9CFE5" w:sz="4"/>
              <w:left w:val="single" w:color="D9CFE5" w:sz="4"/>
              <w:bottom w:val="single" w:color="D9CFE5" w:sz="4"/>
              <w:right w:val="single" w:color="D9CFE5" w:sz="4"/>
            </w:tcBorders>
            <w:shd w:fill="F5EF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8251D"/>
                <w:sz w:val="18"/>
                <w:szCs w:val="18"/>
              </w:rPr>
              <w:t xml:space="preserve">Defaults to process when the situation needs a quick literal answer.</w:t>
            </w:r>
          </w:p>
        </w:tc>
        <w:tc>
          <w:tcPr>
            <w:tcW w:type="dxa" w:w="2720"/>
            <w:tcBorders>
              <w:top w:val="single" w:color="D9CFE5" w:sz="4"/>
              <w:left w:val="single" w:color="D9CFE5" w:sz="4"/>
              <w:bottom w:val="single" w:color="D9CFE5" w:sz="4"/>
              <w:right w:val="single" w:color="D9CFE5" w:sz="4"/>
            </w:tcBorders>
            <w:shd w:fill="F5EF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8251D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20"/>
            <w:tcBorders>
              <w:top w:val="single" w:color="D9CFE5" w:sz="4"/>
              <w:left w:val="single" w:color="D9CFE5" w:sz="4"/>
              <w:bottom w:val="single" w:color="D9CFE5" w:sz="4"/>
              <w:right w:val="single" w:color="D9CFE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b/>
                <w:bCs/>
                <w:color w:val="4D3880"/>
                <w:sz w:val="22"/>
                <w:szCs w:val="22"/>
              </w:rPr>
              <w:t xml:space="preserve">▲  Triangle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7A7974"/>
                <w:sz w:val="16"/>
                <w:szCs w:val="16"/>
              </w:rPr>
              <w:t xml:space="preserve">Decisive Driver</w:t>
            </w:r>
          </w:p>
        </w:tc>
        <w:tc>
          <w:tcPr>
            <w:tcW w:type="dxa" w:w="2720"/>
            <w:tcBorders>
              <w:top w:val="single" w:color="D9CFE5" w:sz="4"/>
              <w:left w:val="single" w:color="D9CFE5" w:sz="4"/>
              <w:bottom w:val="single" w:color="D9CFE5" w:sz="4"/>
              <w:right w:val="single" w:color="D9CFE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8251D"/>
                <w:sz w:val="18"/>
                <w:szCs w:val="18"/>
              </w:rPr>
              <w:t xml:space="preserve">Cuts through circular conversation and names the call.</w:t>
            </w:r>
          </w:p>
        </w:tc>
        <w:tc>
          <w:tcPr>
            <w:tcW w:type="dxa" w:w="2720"/>
            <w:tcBorders>
              <w:top w:val="single" w:color="D9CFE5" w:sz="4"/>
              <w:left w:val="single" w:color="D9CFE5" w:sz="4"/>
              <w:bottom w:val="single" w:color="D9CFE5" w:sz="4"/>
              <w:right w:val="single" w:color="D9CFE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8251D"/>
                <w:sz w:val="18"/>
                <w:szCs w:val="18"/>
              </w:rPr>
              <w:t xml:space="preserve">Reads literal clarifying questions as pushback; reads silence as agreement.</w:t>
            </w:r>
          </w:p>
        </w:tc>
        <w:tc>
          <w:tcPr>
            <w:tcW w:type="dxa" w:w="2720"/>
            <w:tcBorders>
              <w:top w:val="single" w:color="D9CFE5" w:sz="4"/>
              <w:left w:val="single" w:color="D9CFE5" w:sz="4"/>
              <w:bottom w:val="single" w:color="D9CFE5" w:sz="4"/>
              <w:right w:val="single" w:color="D9CFE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8251D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20"/>
            <w:tcBorders>
              <w:top w:val="single" w:color="D9CFE5" w:sz="4"/>
              <w:left w:val="single" w:color="D9CFE5" w:sz="4"/>
              <w:bottom w:val="single" w:color="D9CFE5" w:sz="4"/>
              <w:right w:val="single" w:color="D9CFE5" w:sz="4"/>
            </w:tcBorders>
            <w:shd w:fill="F5EF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b/>
                <w:bCs/>
                <w:color w:val="4D3880"/>
                <w:sz w:val="22"/>
                <w:szCs w:val="22"/>
              </w:rPr>
              <w:t xml:space="preserve">●  Circle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7A7974"/>
                <w:sz w:val="16"/>
                <w:szCs w:val="16"/>
              </w:rPr>
              <w:t xml:space="preserve">Relational Anchor</w:t>
            </w:r>
          </w:p>
        </w:tc>
        <w:tc>
          <w:tcPr>
            <w:tcW w:type="dxa" w:w="2720"/>
            <w:tcBorders>
              <w:top w:val="single" w:color="D9CFE5" w:sz="4"/>
              <w:left w:val="single" w:color="D9CFE5" w:sz="4"/>
              <w:bottom w:val="single" w:color="D9CFE5" w:sz="4"/>
              <w:right w:val="single" w:color="D9CFE5" w:sz="4"/>
            </w:tcBorders>
            <w:shd w:fill="F5EF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8251D"/>
                <w:sz w:val="18"/>
                <w:szCs w:val="18"/>
              </w:rPr>
              <w:t>Treats working conditions as a relational responsibility; teams led by Circles retain staff the rest of the org loses first.</w:t>
            </w:r>
          </w:p>
        </w:tc>
        <w:tc>
          <w:tcPr>
            <w:tcW w:type="dxa" w:w="2720"/>
            <w:tcBorders>
              <w:top w:val="single" w:color="D9CFE5" w:sz="4"/>
              <w:left w:val="single" w:color="D9CFE5" w:sz="4"/>
              <w:bottom w:val="single" w:color="D9CFE5" w:sz="4"/>
              <w:right w:val="single" w:color="D9CFE5" w:sz="4"/>
            </w:tcBorders>
            <w:shd w:fill="F5EF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8251D"/>
                <w:sz w:val="18"/>
                <w:szCs w:val="18"/>
              </w:rPr>
              <w:t xml:space="preserve">Becomes an unpaid translator; “sit with this one more day” overrides a clear no.</w:t>
            </w:r>
          </w:p>
        </w:tc>
        <w:tc>
          <w:tcPr>
            <w:tcW w:type="dxa" w:w="2720"/>
            <w:tcBorders>
              <w:top w:val="single" w:color="D9CFE5" w:sz="4"/>
              <w:left w:val="single" w:color="D9CFE5" w:sz="4"/>
              <w:bottom w:val="single" w:color="D9CFE5" w:sz="4"/>
              <w:right w:val="single" w:color="D9CFE5" w:sz="4"/>
            </w:tcBorders>
            <w:shd w:fill="F5EFFA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8251D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20"/>
            <w:tcBorders>
              <w:top w:val="single" w:color="D9CFE5" w:sz="4"/>
              <w:left w:val="single" w:color="D9CFE5" w:sz="4"/>
              <w:bottom w:val="single" w:color="D9CFE5" w:sz="4"/>
              <w:right w:val="single" w:color="D9CFE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40"/>
            </w:pPr>
            <w:r>
              <w:rPr>
                <w:rFonts w:ascii="Calibri" w:cs="Calibri" w:eastAsia="Calibri" w:hAnsi="Calibri"/>
                <w:b/>
                <w:bCs/>
                <w:color w:val="4D3880"/>
                <w:sz w:val="22"/>
                <w:szCs w:val="22"/>
              </w:rPr>
              <w:t xml:space="preserve">∿  Squiggle</w:t>
            </w:r>
          </w:p>
          <w:p>
            <w:pPr>
              <w:spacing w:after="40" w:before="0"/>
            </w:pPr>
            <w:r>
              <w:rPr>
                <w:rFonts w:ascii="Calibri" w:cs="Calibri" w:eastAsia="Calibri" w:hAnsi="Calibri"/>
                <w:i/>
                <w:iCs/>
                <w:color w:val="7A7974"/>
                <w:sz w:val="16"/>
                <w:szCs w:val="16"/>
              </w:rPr>
              <w:t xml:space="preserve">Creative Disruptor</w:t>
            </w:r>
          </w:p>
        </w:tc>
        <w:tc>
          <w:tcPr>
            <w:tcW w:type="dxa" w:w="2720"/>
            <w:tcBorders>
              <w:top w:val="single" w:color="D9CFE5" w:sz="4"/>
              <w:left w:val="single" w:color="D9CFE5" w:sz="4"/>
              <w:bottom w:val="single" w:color="D9CFE5" w:sz="4"/>
              <w:right w:val="single" w:color="D9CFE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8251D"/>
                <w:sz w:val="18"/>
                <w:szCs w:val="18"/>
              </w:rPr>
              <w:t>Reframes the brief; the best pivots come from Squiggles paired with teammates who hold the plan together.</w:t>
            </w:r>
          </w:p>
        </w:tc>
        <w:tc>
          <w:tcPr>
            <w:tcW w:type="dxa" w:w="2720"/>
            <w:tcBorders>
              <w:top w:val="single" w:color="D9CFE5" w:sz="4"/>
              <w:left w:val="single" w:color="D9CFE5" w:sz="4"/>
              <w:bottom w:val="single" w:color="D9CFE5" w:sz="4"/>
              <w:right w:val="single" w:color="D9CFE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8251D"/>
                <w:sz w:val="18"/>
                <w:szCs w:val="18"/>
              </w:rPr>
              <w:t xml:space="preserve">Love of novelty drains a teammate who needs predictability; abandons settled plans.</w:t>
            </w:r>
          </w:p>
        </w:tc>
        <w:tc>
          <w:tcPr>
            <w:tcW w:type="dxa" w:w="2720"/>
            <w:tcBorders>
              <w:top w:val="single" w:color="D9CFE5" w:sz="4"/>
              <w:left w:val="single" w:color="D9CFE5" w:sz="4"/>
              <w:bottom w:val="single" w:color="D9CFE5" w:sz="4"/>
              <w:right w:val="single" w:color="D9CFE5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28251D"/>
                <w:sz w:val="18"/>
                <w:szCs w:val="18"/>
              </w:rPr>
              <w:t xml:space="preserve"/>
            </w:r>
          </w:p>
        </w:tc>
      </w:tr>
    </w:tbl>
    <w:p>
      <w:pPr>
        <w:spacing w:after="0" w:before="80"/>
      </w:pPr>
      <w:r>
        <w:rPr>
          <w:sz w:val="4"/>
          <w:szCs w:val="4"/>
        </w:rPr>
        <w:t xml:space="preserve"> 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color w:val="4D3880"/>
          <w:sz w:val="24"/>
          <w:szCs w:val="24"/>
        </w:rPr>
        <w:t>Three friction patterns I notice on my team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color w:val="7A7974"/>
          <w:sz w:val="16"/>
          <w:szCs w:val="16"/>
        </w:rPr>
        <w:t xml:space="preserve">A specific moment, not a generalization. Example: “I asked an open question in a 1:1 and read the silence as agreement.”</w:t>
      </w:r>
    </w:p>
    <w:p>
      <w:pPr>
        <w:spacing w:after="10" w:before="30"/>
      </w:pPr>
      <w:r>
        <w:rPr>
          <w:rFonts w:ascii="Calibri" w:cs="Calibri" w:eastAsia="Calibri" w:hAnsi="Calibri"/>
          <w:b/>
          <w:bCs/>
          <w:color w:val="6B4FA8"/>
          <w:sz w:val="20"/>
          <w:szCs w:val="20"/>
        </w:rPr>
        <w:t xml:space="preserve">1.  </w:t>
      </w:r>
      <w:r>
        <w:rPr>
          <w:rFonts w:ascii="Calibri" w:cs="Calibri" w:eastAsia="Calibri" w:hAnsi="Calibri"/>
          <w:color w:val="28251D"/>
          <w:sz w:val="20"/>
          <w:szCs w:val="20"/>
        </w:rPr>
        <w:t xml:space="preserve"/>
      </w:r>
    </w:p>
    <w:p>
      <w:pPr>
        <w:pBdr>
          <w:bottom w:val="single" w:color="D9CFE5" w:sz="6" w:space="1"/>
        </w:pBdr>
        <w:spacing w:after="30" w:before="20"/>
      </w:pPr>
      <w:r>
        <w:rPr>
          <w:sz w:val="18"/>
          <w:szCs w:val="18"/>
        </w:rPr>
        <w:t xml:space="preserve"> </w:t>
      </w:r>
    </w:p>
    <w:p>
      <w:pPr>
        <w:spacing w:after="10" w:before="30"/>
      </w:pPr>
      <w:r>
        <w:rPr>
          <w:rFonts w:ascii="Calibri" w:cs="Calibri" w:eastAsia="Calibri" w:hAnsi="Calibri"/>
          <w:b/>
          <w:bCs/>
          <w:color w:val="6B4FA8"/>
          <w:sz w:val="20"/>
          <w:szCs w:val="20"/>
        </w:rPr>
        <w:t xml:space="preserve">2.  </w:t>
      </w:r>
      <w:r>
        <w:rPr>
          <w:rFonts w:ascii="Calibri" w:cs="Calibri" w:eastAsia="Calibri" w:hAnsi="Calibri"/>
          <w:color w:val="28251D"/>
          <w:sz w:val="20"/>
          <w:szCs w:val="20"/>
        </w:rPr>
        <w:t xml:space="preserve"/>
      </w:r>
    </w:p>
    <w:p>
      <w:pPr>
        <w:pBdr>
          <w:bottom w:val="single" w:color="D9CFE5" w:sz="6" w:space="1"/>
        </w:pBdr>
        <w:spacing w:after="30" w:before="20"/>
      </w:pPr>
      <w:r>
        <w:rPr>
          <w:sz w:val="18"/>
          <w:szCs w:val="18"/>
        </w:rPr>
        <w:t xml:space="preserve"> </w:t>
      </w:r>
    </w:p>
    <w:p>
      <w:pPr>
        <w:spacing w:after="10" w:before="30"/>
      </w:pPr>
      <w:r>
        <w:rPr>
          <w:rFonts w:ascii="Calibri" w:cs="Calibri" w:eastAsia="Calibri" w:hAnsi="Calibri"/>
          <w:b/>
          <w:bCs/>
          <w:color w:val="6B4FA8"/>
          <w:sz w:val="20"/>
          <w:szCs w:val="20"/>
        </w:rPr>
        <w:t xml:space="preserve">3.  </w:t>
      </w:r>
      <w:r>
        <w:rPr>
          <w:rFonts w:ascii="Calibri" w:cs="Calibri" w:eastAsia="Calibri" w:hAnsi="Calibri"/>
          <w:color w:val="28251D"/>
          <w:sz w:val="20"/>
          <w:szCs w:val="20"/>
        </w:rPr>
        <w:t xml:space="preserve"/>
      </w:r>
    </w:p>
    <w:p>
      <w:pPr>
        <w:pBdr>
          <w:bottom w:val="single" w:color="D9CFE5" w:sz="6" w:space="1"/>
        </w:pBdr>
        <w:spacing w:after="30" w:before="20"/>
      </w:pPr>
      <w:r>
        <w:rPr>
          <w:sz w:val="18"/>
          <w:szCs w:val="18"/>
        </w:rPr>
        <w:t xml:space="preserve"> 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color w:val="4D3880"/>
          <w:sz w:val="24"/>
          <w:szCs w:val="24"/>
        </w:rPr>
        <w:t xml:space="preserve">Three commitments I will try this month</w:t>
      </w:r>
    </w:p>
    <w:p>
      <w:pPr>
        <w:spacing w:after="60" w:before="0"/>
      </w:pPr>
      <w:r>
        <w:rPr>
          <w:rFonts w:ascii="Calibri" w:cs="Calibri" w:eastAsia="Calibri" w:hAnsi="Calibri"/>
          <w:i/>
          <w:iCs/>
          <w:color w:val="7A7974"/>
          <w:sz w:val="16"/>
          <w:szCs w:val="16"/>
        </w:rPr>
        <w:t xml:space="preserve">Tie each commitment to a shape watch-out above. Make it small enough to do this week.</w:t>
      </w:r>
    </w:p>
    <w:p>
      <w:pPr>
        <w:spacing w:after="10" w:before="30"/>
      </w:pPr>
      <w:r>
        <w:rPr>
          <w:rFonts w:ascii="Calibri" w:cs="Calibri" w:eastAsia="Calibri" w:hAnsi="Calibri"/>
          <w:b/>
          <w:bCs/>
          <w:color w:val="6B4FA8"/>
          <w:sz w:val="20"/>
          <w:szCs w:val="20"/>
        </w:rPr>
        <w:t xml:space="preserve">1.  </w:t>
      </w:r>
      <w:r>
        <w:rPr>
          <w:rFonts w:ascii="Calibri" w:cs="Calibri" w:eastAsia="Calibri" w:hAnsi="Calibri"/>
          <w:color w:val="28251D"/>
          <w:sz w:val="20"/>
          <w:szCs w:val="20"/>
        </w:rPr>
        <w:t xml:space="preserve"/>
      </w:r>
    </w:p>
    <w:p>
      <w:pPr>
        <w:pBdr>
          <w:bottom w:val="single" w:color="D9CFE5" w:sz="6" w:space="1"/>
        </w:pBdr>
        <w:spacing w:after="30" w:before="20"/>
      </w:pPr>
      <w:r>
        <w:rPr>
          <w:sz w:val="18"/>
          <w:szCs w:val="18"/>
        </w:rPr>
        <w:t xml:space="preserve"> </w:t>
      </w:r>
    </w:p>
    <w:p>
      <w:pPr>
        <w:spacing w:after="10" w:before="30"/>
      </w:pPr>
      <w:r>
        <w:rPr>
          <w:rFonts w:ascii="Calibri" w:cs="Calibri" w:eastAsia="Calibri" w:hAnsi="Calibri"/>
          <w:b/>
          <w:bCs/>
          <w:color w:val="6B4FA8"/>
          <w:sz w:val="20"/>
          <w:szCs w:val="20"/>
        </w:rPr>
        <w:t xml:space="preserve">2.  </w:t>
      </w:r>
      <w:r>
        <w:rPr>
          <w:rFonts w:ascii="Calibri" w:cs="Calibri" w:eastAsia="Calibri" w:hAnsi="Calibri"/>
          <w:color w:val="28251D"/>
          <w:sz w:val="20"/>
          <w:szCs w:val="20"/>
        </w:rPr>
        <w:t xml:space="preserve"/>
      </w:r>
    </w:p>
    <w:p>
      <w:pPr>
        <w:pBdr>
          <w:bottom w:val="single" w:color="D9CFE5" w:sz="6" w:space="1"/>
        </w:pBdr>
        <w:spacing w:after="30" w:before="20"/>
      </w:pPr>
      <w:r>
        <w:rPr>
          <w:sz w:val="18"/>
          <w:szCs w:val="18"/>
        </w:rPr>
        <w:t xml:space="preserve"> </w:t>
      </w:r>
    </w:p>
    <w:p>
      <w:pPr>
        <w:spacing w:after="10" w:before="30"/>
      </w:pPr>
      <w:r>
        <w:rPr>
          <w:rFonts w:ascii="Calibri" w:cs="Calibri" w:eastAsia="Calibri" w:hAnsi="Calibri"/>
          <w:b/>
          <w:bCs/>
          <w:color w:val="6B4FA8"/>
          <w:sz w:val="20"/>
          <w:szCs w:val="20"/>
        </w:rPr>
        <w:t xml:space="preserve">3.  </w:t>
      </w:r>
      <w:r>
        <w:rPr>
          <w:rFonts w:ascii="Calibri" w:cs="Calibri" w:eastAsia="Calibri" w:hAnsi="Calibri"/>
          <w:color w:val="28251D"/>
          <w:sz w:val="20"/>
          <w:szCs w:val="20"/>
        </w:rPr>
        <w:t xml:space="preserve"/>
      </w:r>
    </w:p>
    <w:p>
      <w:pPr>
        <w:pBdr>
          <w:bottom w:val="single" w:color="D9CFE5" w:sz="6" w:space="1"/>
        </w:pBdr>
        <w:spacing w:after="30" w:before="20"/>
      </w:pPr>
      <w:r>
        <w:rPr>
          <w:sz w:val="18"/>
          <w:szCs w:val="18"/>
        </w:rPr>
        <w:t xml:space="preserve"> </w:t>
      </w:r>
    </w:p>
    <w:p>
      <w:pPr>
        <w:pBdr>
          <w:top w:val="single" w:color="E8946A" w:sz="6" w:space="6"/>
          <w:left w:val="single" w:color="E8946A" w:sz="24" w:space="4"/>
        </w:pBdr>
        <w:spacing w:after="20" w:before="80"/>
      </w:pPr>
      <w:r>
        <w:rPr>
          <w:rFonts w:ascii="Calibri" w:cs="Calibri" w:eastAsia="Calibri" w:hAnsi="Calibri"/>
          <w:b/>
          <w:bCs/>
          <w:color w:val="E8946A"/>
          <w:spacing w:val="40"/>
          <w:sz w:val="14"/>
          <w:szCs w:val="14"/>
        </w:rPr>
        <w:t xml:space="preserve">PAIR THIS WORKSHEET</w:t>
      </w:r>
    </w:p>
    <w:p>
      <w:pPr>
        <w:pBdr>
          <w:left w:val="single" w:color="E8946A" w:sz="24" w:space="4"/>
        </w:pBdr>
        <w:spacing w:after="0" w:before="0"/>
      </w:pPr>
      <w:r>
        <w:rPr>
          <w:rFonts w:ascii="Calibri" w:cs="Calibri" w:eastAsia="Calibri" w:hAnsi="Calibri"/>
          <w:color w:val="28251D"/>
          <w:sz w:val="18"/>
          <w:szCs w:val="18"/>
        </w:rPr>
        <w:t xml:space="preserve">Bring this page to your next 1:1 or peer collab. Pair it with the Manager 1:1 Template (Module 3) or the Peer Collaboration Norms Worksheet (Module 4). Share only what you choose; the assessment is a tool for you, not a label for your team.</w:t>
      </w:r>
    </w:p>
    <w:sectPr>
      <w:headerReference w:type="default" r:id="rId7"/>
      <w:footerReference w:type="default" r:id="rId8"/>
      <w:pgSz w:w="12240" w:h="15840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left"/>
    </w:pPr>
    <w:r>
      <w:rPr>
        <w:rFonts w:ascii="Calibri" w:cs="Calibri" w:eastAsia="Calibri" w:hAnsi="Calibri"/>
        <w:color w:val="7A7974"/>
        <w:sz w:val="14"/>
        <w:szCs w:val="14"/>
      </w:rPr>
      <w:t xml:space="preserve">Module 1.5 companion worksheet  ·  © Datos Lab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</w:pPr>
    <w:r>
      <w:rPr>
        <w:rFonts w:ascii="Calibri" w:cs="Calibri" w:eastAsia="Calibri" w:hAnsi="Calibri"/>
        <w:b/>
        <w:bCs/>
        <w:color w:val="4D3880"/>
        <w:spacing w:val="40"/>
        <w:sz w:val="16"/>
        <w:szCs w:val="16"/>
      </w:rPr>
      <w:t xml:space="preserve">DATOS LAB</w:t>
    </w:r>
    <w:r>
      <w:rPr>
        <w:rFonts w:ascii="Calibri" w:cs="Calibri" w:eastAsia="Calibri" w:hAnsi="Calibri"/>
        <w:color w:val="7A7974"/>
        <w:sz w:val="16"/>
        <w:szCs w:val="16"/>
      </w:rPr>
      <w:t xml:space="preserve">   ·   </w:t>
    </w:r>
    <w:r>
      <w:rPr>
        <w:rFonts w:ascii="Calibri" w:cs="Calibri" w:eastAsia="Calibri" w:hAnsi="Calibri"/>
        <w:color w:val="7A7974"/>
        <w:sz w:val="16"/>
        <w:szCs w:val="16"/>
      </w:rPr>
      <w:t xml:space="preserve">Working With and Celebrating Autistic Colleagues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8251D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Shapes &amp; Neurodiversity Self-Reflection</dc:title>
  <dc:creator>Datos Lab</dc:creator>
  <dc:description>A one-page worksheet for the Working With and Celebrating Autistic Colleagues course.</dc:description>
  <cp:lastModifiedBy>Un-named</cp:lastModifiedBy>
  <cp:revision>1</cp:revision>
  <dcterms:created xsi:type="dcterms:W3CDTF">2026-06-29T06:03:41.821Z</dcterms:created>
  <dcterms:modified xsi:type="dcterms:W3CDTF">2026-06-29T06:03:41.821Z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